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5" w:rsidRPr="000B0CD0" w:rsidRDefault="00934F95" w:rsidP="00934F95">
      <w:pPr>
        <w:tabs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RESOURCE ROOM DRESS CODE</w:t>
      </w:r>
    </w:p>
    <w:p w:rsidR="00934F95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934F95" w:rsidRPr="006D4CE8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6D4CE8">
        <w:rPr>
          <w:rFonts w:ascii="Arial" w:hAnsi="Arial" w:cs="Arial"/>
          <w:sz w:val="22"/>
          <w:szCs w:val="22"/>
        </w:rPr>
        <w:t xml:space="preserve">Workforce Connection resources are made available to you free of charge. These resources are available for job search and/or training activities only. </w:t>
      </w:r>
    </w:p>
    <w:p w:rsidR="00934F95" w:rsidRPr="006D4CE8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934F95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D4CE8">
        <w:rPr>
          <w:rFonts w:ascii="Arial" w:hAnsi="Arial" w:cs="Arial"/>
          <w:sz w:val="22"/>
          <w:szCs w:val="22"/>
        </w:rPr>
        <w:t xml:space="preserve">Our hope is that you will quickly find meaningful employment. </w:t>
      </w:r>
      <w:r w:rsidRPr="00D343B2">
        <w:rPr>
          <w:rFonts w:ascii="Arial" w:hAnsi="Arial" w:cs="Arial"/>
          <w:b/>
          <w:sz w:val="22"/>
          <w:szCs w:val="22"/>
        </w:rPr>
        <w:t>As such, you need to be prepared to go on job interviews or meeting</w:t>
      </w:r>
      <w:r>
        <w:rPr>
          <w:rFonts w:ascii="Arial" w:hAnsi="Arial" w:cs="Arial"/>
          <w:b/>
          <w:sz w:val="22"/>
          <w:szCs w:val="22"/>
        </w:rPr>
        <w:t>s</w:t>
      </w:r>
      <w:r w:rsidRPr="00D343B2">
        <w:rPr>
          <w:rFonts w:ascii="Arial" w:hAnsi="Arial" w:cs="Arial"/>
          <w:b/>
          <w:sz w:val="22"/>
          <w:szCs w:val="22"/>
        </w:rPr>
        <w:t xml:space="preserve"> with Workforce Connection staff. </w:t>
      </w:r>
    </w:p>
    <w:p w:rsidR="00934F95" w:rsidRPr="006D4CE8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934F95" w:rsidRPr="006D4CE8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6D4CE8">
        <w:rPr>
          <w:rFonts w:ascii="Arial" w:hAnsi="Arial" w:cs="Arial"/>
          <w:sz w:val="22"/>
          <w:szCs w:val="22"/>
        </w:rPr>
        <w:t xml:space="preserve">In order to support your efforts in employment search, we have implemented the following dress code policy. </w:t>
      </w:r>
    </w:p>
    <w:p w:rsidR="00934F95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934F95" w:rsidRPr="00745C81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745C81">
        <w:rPr>
          <w:rFonts w:ascii="Arial" w:hAnsi="Arial" w:cs="Arial"/>
          <w:sz w:val="22"/>
          <w:szCs w:val="22"/>
        </w:rPr>
        <w:t xml:space="preserve">Dress should be appropriate for a conservative, semi-professional environment for the comfort of all job seekers.  Clothing that is typically worn at a sporting event, gym or night club is not considered appropriate in the typical workplace. </w:t>
      </w:r>
    </w:p>
    <w:p w:rsidR="00934F95" w:rsidRPr="00745C81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934F95" w:rsidRPr="00745C81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745C81">
        <w:rPr>
          <w:rFonts w:ascii="Arial" w:hAnsi="Arial" w:cs="Arial"/>
          <w:sz w:val="22"/>
          <w:szCs w:val="22"/>
        </w:rPr>
        <w:t xml:space="preserve">Appropriate clothing could include jeans, khakis or pants, polo shirts or work shirts, dresses or skirts, shoes or sandals.  All clothing is to be clean and in good repair.  </w:t>
      </w:r>
    </w:p>
    <w:p w:rsidR="00934F95" w:rsidRPr="0013188B" w:rsidRDefault="00934F95" w:rsidP="00934F95">
      <w:pPr>
        <w:tabs>
          <w:tab w:val="left" w:pos="2250"/>
        </w:tabs>
        <w:adjustRightInd w:val="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934F95" w:rsidRDefault="00934F95" w:rsidP="00934F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all times, w</w:t>
      </w:r>
      <w:r>
        <w:rPr>
          <w:rFonts w:ascii="Arial" w:hAnsi="Arial" w:cs="Arial"/>
          <w:b/>
          <w:sz w:val="22"/>
          <w:szCs w:val="22"/>
        </w:rPr>
        <w:t>e do not allow the following types of clothing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Skirts, shorts or pants shorter than mid-thigh;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Nylons or tights in place of skirts or pants;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“See through” clothing, including pants that have holes, shreds or rips;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Undershirts without arms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Sweatpants, sweatshirts, track suits, pajamas/sleepwear or jogging suits;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No head coverings with the following exceptions:</w:t>
      </w:r>
    </w:p>
    <w:p w:rsidR="00934F95" w:rsidRPr="00745C81" w:rsidRDefault="00934F95" w:rsidP="00934F95">
      <w:pPr>
        <w:pStyle w:val="BodyText"/>
        <w:numPr>
          <w:ilvl w:val="1"/>
          <w:numId w:val="1"/>
        </w:numPr>
        <w:jc w:val="left"/>
      </w:pPr>
      <w:r w:rsidRPr="00745C81">
        <w:t>Religious reasons,</w:t>
      </w:r>
    </w:p>
    <w:p w:rsidR="00934F95" w:rsidRPr="00745C81" w:rsidRDefault="00934F95" w:rsidP="00934F95">
      <w:pPr>
        <w:pStyle w:val="BodyText"/>
        <w:numPr>
          <w:ilvl w:val="1"/>
          <w:numId w:val="1"/>
        </w:numPr>
        <w:jc w:val="left"/>
      </w:pPr>
      <w:r w:rsidRPr="00745C81">
        <w:t>Medical reasons,</w:t>
      </w:r>
    </w:p>
    <w:p w:rsidR="00934F95" w:rsidRPr="00745C81" w:rsidRDefault="00934F95" w:rsidP="00934F95">
      <w:pPr>
        <w:pStyle w:val="BodyText"/>
        <w:numPr>
          <w:ilvl w:val="1"/>
          <w:numId w:val="1"/>
        </w:numPr>
        <w:jc w:val="left"/>
      </w:pPr>
      <w:r w:rsidRPr="00745C81">
        <w:t>Head coverings that are acceptable in a business environment and is complimentary to the professional attire being worn;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Observable lack of undergarments or exposed undergarments;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Tops that do not cover the midriff or stomach, or allows for an over-exposure of skin (unless worn under a jacket);</w:t>
      </w:r>
    </w:p>
    <w:p w:rsidR="00934F95" w:rsidRPr="00745C81" w:rsidRDefault="00934F95" w:rsidP="00934F95">
      <w:pPr>
        <w:pStyle w:val="BodyText"/>
        <w:numPr>
          <w:ilvl w:val="0"/>
          <w:numId w:val="1"/>
        </w:numPr>
        <w:jc w:val="left"/>
      </w:pPr>
      <w:r w:rsidRPr="00745C81">
        <w:t>Shoes that would not be acceptable as business/occupational attire, such as “flip-flops”;</w:t>
      </w:r>
    </w:p>
    <w:p w:rsidR="00934F95" w:rsidRDefault="00934F95" w:rsidP="00934F95">
      <w:pPr>
        <w:pStyle w:val="BodyText"/>
        <w:numPr>
          <w:ilvl w:val="0"/>
          <w:numId w:val="1"/>
        </w:numPr>
        <w:jc w:val="left"/>
      </w:pPr>
      <w:r>
        <w:t>Any article of clothing containing graphics or language regarding: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Sex,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Drugs,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Alcohol,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Violence,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Offensive material towards individuals because of their sexual orientation, gender, race, religion, or national origin,</w:t>
      </w:r>
    </w:p>
    <w:p w:rsidR="00934F95" w:rsidRDefault="00934F95" w:rsidP="00934F95">
      <w:pPr>
        <w:pStyle w:val="BodyText"/>
        <w:numPr>
          <w:ilvl w:val="1"/>
          <w:numId w:val="1"/>
        </w:numPr>
        <w:jc w:val="left"/>
      </w:pPr>
      <w:r>
        <w:t>Gang attire.</w:t>
      </w:r>
    </w:p>
    <w:p w:rsidR="00934F95" w:rsidRDefault="00934F95" w:rsidP="00934F95">
      <w:pPr>
        <w:pStyle w:val="BodyText"/>
        <w:jc w:val="left"/>
      </w:pPr>
    </w:p>
    <w:p w:rsidR="00934F95" w:rsidRDefault="00934F95" w:rsidP="00934F95">
      <w:pPr>
        <w:pStyle w:val="BodyText"/>
        <w:jc w:val="both"/>
      </w:pPr>
      <w:r>
        <w:t>All visitors, in consideration of their fellow customers, are expected to adhere to appropriate personal hygiene and grooming standards.</w:t>
      </w:r>
    </w:p>
    <w:p w:rsidR="00934F95" w:rsidRDefault="00934F95" w:rsidP="00934F95">
      <w:pPr>
        <w:pStyle w:val="BodyText"/>
        <w:jc w:val="both"/>
      </w:pPr>
    </w:p>
    <w:p w:rsidR="00934F95" w:rsidRDefault="00934F95" w:rsidP="00934F95">
      <w:pPr>
        <w:pStyle w:val="BodyText"/>
        <w:jc w:val="both"/>
      </w:pPr>
      <w:r>
        <w:t>This list is provided for illustrative purposes only and does not address every possibility that may be prohibited. The list is based upon our strong desire to maintain a Resource Room that is professional and prepare you, the job seeker, for the expectations of the business community.</w:t>
      </w:r>
    </w:p>
    <w:p w:rsidR="00934F95" w:rsidRDefault="00934F95" w:rsidP="00934F95">
      <w:pPr>
        <w:pStyle w:val="BodyText"/>
        <w:jc w:val="both"/>
      </w:pPr>
    </w:p>
    <w:p w:rsidR="00934F95" w:rsidRDefault="00934F95" w:rsidP="00934F95">
      <w:pPr>
        <w:pStyle w:val="BodyText"/>
        <w:jc w:val="both"/>
      </w:pPr>
      <w:r>
        <w:t>If staff feels that your attire and/or grooming is not appropriate, you may be asked to leave the Resource Room until you are properly attired and/or groomed.</w:t>
      </w:r>
    </w:p>
    <w:p w:rsidR="000E474A" w:rsidRDefault="000E474A" w:rsidP="00934F95">
      <w:pPr>
        <w:ind w:left="90"/>
      </w:pPr>
      <w:bookmarkStart w:id="0" w:name="_GoBack"/>
      <w:bookmarkEnd w:id="0"/>
    </w:p>
    <w:sectPr w:rsidR="000E474A" w:rsidSect="00934F9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95" w:rsidRDefault="00934F95" w:rsidP="00934F95">
      <w:r>
        <w:separator/>
      </w:r>
    </w:p>
  </w:endnote>
  <w:endnote w:type="continuationSeparator" w:id="0">
    <w:p w:rsidR="00934F95" w:rsidRDefault="00934F95" w:rsidP="0093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95" w:rsidRDefault="00934F95" w:rsidP="00934F95">
    <w:pPr>
      <w:pStyle w:val="Footer"/>
      <w:tabs>
        <w:tab w:val="center" w:pos="5220"/>
        <w:tab w:val="left" w:pos="5310"/>
        <w:tab w:val="right" w:pos="10260"/>
        <w:tab w:val="left" w:pos="10800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>Fresno Regional Workforce Development Board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                      </w:t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 xml:space="preserve">                                                     </w:t>
    </w:r>
    <w:r>
      <w:rPr>
        <w:rStyle w:val="PageNumber"/>
        <w:rFonts w:ascii="Arial" w:hAnsi="Arial" w:cs="Arial"/>
        <w:sz w:val="16"/>
      </w:rPr>
      <w:t xml:space="preserve">Form# </w:t>
    </w:r>
    <w:r>
      <w:rPr>
        <w:rStyle w:val="PageNumber"/>
        <w:rFonts w:ascii="Arial" w:hAnsi="Arial" w:cs="Arial"/>
        <w:sz w:val="16"/>
      </w:rPr>
      <w:t>UNI-004</w:t>
    </w:r>
    <w:r>
      <w:rPr>
        <w:rStyle w:val="PageNumber"/>
        <w:rFonts w:ascii="Arial" w:hAnsi="Arial" w:cs="Arial"/>
        <w:sz w:val="16"/>
      </w:rPr>
      <w:t>, revis</w:t>
    </w:r>
    <w:r w:rsidRPr="00ED5E68">
      <w:rPr>
        <w:rStyle w:val="PageNumber"/>
        <w:rFonts w:ascii="Arial" w:hAnsi="Arial" w:cs="Arial"/>
        <w:sz w:val="16"/>
      </w:rPr>
      <w:t xml:space="preserve">ed </w:t>
    </w:r>
    <w:r>
      <w:rPr>
        <w:rStyle w:val="PageNumber"/>
        <w:rFonts w:ascii="Arial" w:hAnsi="Arial" w:cs="Arial"/>
        <w:sz w:val="16"/>
      </w:rPr>
      <w:t>111816</w:t>
    </w:r>
  </w:p>
  <w:p w:rsidR="00934F95" w:rsidRDefault="00934F95" w:rsidP="00934F95">
    <w:pPr>
      <w:pStyle w:val="Footer"/>
      <w:tabs>
        <w:tab w:val="center" w:pos="5220"/>
        <w:tab w:val="left" w:pos="5310"/>
        <w:tab w:val="right" w:pos="10260"/>
      </w:tabs>
      <w:ind w:left="-630"/>
      <w:rPr>
        <w:rStyle w:val="PageNumber"/>
        <w:rFonts w:ascii="Arial" w:hAnsi="Arial" w:cs="Arial"/>
        <w:sz w:val="16"/>
      </w:rPr>
    </w:pPr>
  </w:p>
  <w:p w:rsidR="00934F95" w:rsidRDefault="00934F95" w:rsidP="00934F95">
    <w:pPr>
      <w:jc w:val="center"/>
      <w:rPr>
        <w:sz w:val="18"/>
        <w:szCs w:val="18"/>
      </w:rPr>
    </w:pPr>
    <w:r w:rsidRPr="00DE627F">
      <w:rPr>
        <w:sz w:val="18"/>
        <w:szCs w:val="18"/>
      </w:rPr>
      <w:t xml:space="preserve">This WIOA, Title I-financially assisted program/service is an equal opportunity employer/program. </w:t>
    </w:r>
  </w:p>
  <w:p w:rsidR="00934F95" w:rsidRPr="00DE627F" w:rsidRDefault="00934F95" w:rsidP="00934F95">
    <w:pPr>
      <w:jc w:val="center"/>
      <w:rPr>
        <w:sz w:val="18"/>
        <w:szCs w:val="18"/>
      </w:rPr>
    </w:pPr>
    <w:r w:rsidRPr="00DE627F">
      <w:rPr>
        <w:sz w:val="18"/>
        <w:szCs w:val="18"/>
      </w:rPr>
      <w:t>Auxiliary aids and services are available upon request to people with disabilities</w:t>
    </w:r>
    <w:r>
      <w:rPr>
        <w:sz w:val="18"/>
        <w:szCs w:val="18"/>
      </w:rPr>
      <w:t xml:space="preserve"> and/or limited English proficiency</w:t>
    </w:r>
    <w:r w:rsidRPr="00DE627F">
      <w:rPr>
        <w:sz w:val="18"/>
        <w:szCs w:val="18"/>
      </w:rPr>
      <w:t>.</w:t>
    </w:r>
  </w:p>
  <w:p w:rsidR="00934F95" w:rsidRDefault="00934F95" w:rsidP="00934F95">
    <w:pPr>
      <w:pStyle w:val="Footer"/>
      <w:tabs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95" w:rsidRDefault="00934F95" w:rsidP="00934F95">
      <w:r>
        <w:separator/>
      </w:r>
    </w:p>
  </w:footnote>
  <w:footnote w:type="continuationSeparator" w:id="0">
    <w:p w:rsidR="00934F95" w:rsidRDefault="00934F95" w:rsidP="0093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C2C"/>
    <w:multiLevelType w:val="hybridMultilevel"/>
    <w:tmpl w:val="7CF6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F"/>
    <w:rsid w:val="000E474A"/>
    <w:rsid w:val="004C74AF"/>
    <w:rsid w:val="009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95"/>
  </w:style>
  <w:style w:type="paragraph" w:styleId="Footer">
    <w:name w:val="footer"/>
    <w:basedOn w:val="Normal"/>
    <w:link w:val="FooterChar"/>
    <w:unhideWhenUsed/>
    <w:rsid w:val="00934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95"/>
  </w:style>
  <w:style w:type="character" w:styleId="PageNumber">
    <w:name w:val="page number"/>
    <w:basedOn w:val="DefaultParagraphFont"/>
    <w:rsid w:val="00934F95"/>
  </w:style>
  <w:style w:type="paragraph" w:styleId="BodyText">
    <w:name w:val="Body Text"/>
    <w:basedOn w:val="Normal"/>
    <w:link w:val="BodyTextChar"/>
    <w:rsid w:val="00934F95"/>
    <w:pPr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4F95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95"/>
  </w:style>
  <w:style w:type="paragraph" w:styleId="Footer">
    <w:name w:val="footer"/>
    <w:basedOn w:val="Normal"/>
    <w:link w:val="FooterChar"/>
    <w:unhideWhenUsed/>
    <w:rsid w:val="00934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95"/>
  </w:style>
  <w:style w:type="character" w:styleId="PageNumber">
    <w:name w:val="page number"/>
    <w:basedOn w:val="DefaultParagraphFont"/>
    <w:rsid w:val="00934F95"/>
  </w:style>
  <w:style w:type="paragraph" w:styleId="BodyText">
    <w:name w:val="Body Text"/>
    <w:basedOn w:val="Normal"/>
    <w:link w:val="BodyTextChar"/>
    <w:rsid w:val="00934F95"/>
    <w:pPr>
      <w:jc w:val="center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34F9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DeWitt</dc:creator>
  <cp:lastModifiedBy>Stephen DeWitt</cp:lastModifiedBy>
  <cp:revision>2</cp:revision>
  <dcterms:created xsi:type="dcterms:W3CDTF">2020-01-27T18:12:00Z</dcterms:created>
  <dcterms:modified xsi:type="dcterms:W3CDTF">2020-01-27T18:20:00Z</dcterms:modified>
</cp:coreProperties>
</file>