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D1" w:rsidRDefault="00DD1FD1" w:rsidP="00CF5F48">
      <w:pPr>
        <w:spacing w:after="240" w:line="240" w:lineRule="auto"/>
        <w:jc w:val="both"/>
      </w:pPr>
      <w:bookmarkStart w:id="0" w:name="_GoBack"/>
      <w:bookmarkEnd w:id="0"/>
    </w:p>
    <w:p w:rsidR="00DD1FD1" w:rsidRDefault="00DD1FD1" w:rsidP="00DD1FD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PUBLIC NOTICE</w:t>
      </w:r>
    </w:p>
    <w:p w:rsidR="001F5F1E" w:rsidRDefault="00516895" w:rsidP="00CF5F48">
      <w:pPr>
        <w:spacing w:after="240" w:line="240" w:lineRule="auto"/>
        <w:jc w:val="both"/>
        <w:rPr>
          <w:rFonts w:cs="Arial"/>
        </w:rPr>
      </w:pPr>
      <w:r w:rsidRPr="00FB4CD8">
        <w:t>The Workforce Innovation and Opportunity Act (WIOA) require</w:t>
      </w:r>
      <w:r>
        <w:t>s</w:t>
      </w:r>
      <w:r w:rsidRPr="00FB4CD8">
        <w:t xml:space="preserve"> </w:t>
      </w:r>
      <w:r>
        <w:t>the Fresno Regional</w:t>
      </w:r>
      <w:r w:rsidRPr="00FB4CD8">
        <w:t xml:space="preserve"> Workforce </w:t>
      </w:r>
      <w:r>
        <w:t xml:space="preserve">Development Board (FRWDB) to </w:t>
      </w:r>
      <w:r w:rsidRPr="00FB4CD8">
        <w:t xml:space="preserve">submit </w:t>
      </w:r>
      <w:r>
        <w:t>a</w:t>
      </w:r>
      <w:r w:rsidR="00DD1FD1">
        <w:t>n</w:t>
      </w:r>
      <w:r>
        <w:t xml:space="preserve"> application </w:t>
      </w:r>
      <w:r w:rsidR="001F5F1E" w:rsidRPr="00FB60B1">
        <w:rPr>
          <w:rFonts w:cs="Arial"/>
          <w:sz w:val="21"/>
          <w:szCs w:val="21"/>
        </w:rPr>
        <w:t xml:space="preserve">to provide </w:t>
      </w:r>
      <w:r w:rsidR="00C96355">
        <w:rPr>
          <w:rFonts w:cs="Arial"/>
          <w:sz w:val="21"/>
          <w:szCs w:val="21"/>
        </w:rPr>
        <w:t>America’s</w:t>
      </w:r>
      <w:r w:rsidR="001F5F1E">
        <w:rPr>
          <w:rFonts w:cs="Arial"/>
          <w:sz w:val="21"/>
          <w:szCs w:val="21"/>
        </w:rPr>
        <w:t xml:space="preserve"> Job Center</w:t>
      </w:r>
      <w:r w:rsidR="00C96355">
        <w:rPr>
          <w:rFonts w:cs="Arial"/>
          <w:sz w:val="21"/>
          <w:szCs w:val="21"/>
        </w:rPr>
        <w:t>s</w:t>
      </w:r>
      <w:r w:rsidR="001F5F1E">
        <w:rPr>
          <w:rFonts w:cs="Arial"/>
          <w:sz w:val="21"/>
          <w:szCs w:val="21"/>
        </w:rPr>
        <w:t xml:space="preserve"> of California (AJCC) </w:t>
      </w:r>
      <w:r w:rsidR="00CF5F48">
        <w:rPr>
          <w:rFonts w:cs="Arial"/>
          <w:sz w:val="21"/>
          <w:szCs w:val="21"/>
        </w:rPr>
        <w:t>One</w:t>
      </w:r>
      <w:r w:rsidR="00C96355">
        <w:rPr>
          <w:rFonts w:cs="Arial"/>
          <w:sz w:val="21"/>
          <w:szCs w:val="21"/>
        </w:rPr>
        <w:t>-</w:t>
      </w:r>
      <w:r w:rsidR="00CF5F48">
        <w:rPr>
          <w:rFonts w:cs="Arial"/>
          <w:sz w:val="21"/>
          <w:szCs w:val="21"/>
        </w:rPr>
        <w:t xml:space="preserve">Stop </w:t>
      </w:r>
      <w:r w:rsidR="001F5F1E">
        <w:rPr>
          <w:rFonts w:cs="Arial"/>
          <w:sz w:val="21"/>
          <w:szCs w:val="21"/>
        </w:rPr>
        <w:t xml:space="preserve">Operator </w:t>
      </w:r>
      <w:r w:rsidR="00C96355">
        <w:rPr>
          <w:rFonts w:cs="Arial"/>
          <w:sz w:val="21"/>
          <w:szCs w:val="21"/>
        </w:rPr>
        <w:t xml:space="preserve">(OSO) </w:t>
      </w:r>
      <w:r w:rsidR="001F5F1E">
        <w:rPr>
          <w:rFonts w:cs="Arial"/>
          <w:sz w:val="21"/>
          <w:szCs w:val="21"/>
        </w:rPr>
        <w:t xml:space="preserve">Services </w:t>
      </w:r>
      <w:r w:rsidR="001F5F1E" w:rsidRPr="00FB60B1">
        <w:rPr>
          <w:rFonts w:cs="Arial"/>
          <w:sz w:val="21"/>
          <w:szCs w:val="21"/>
        </w:rPr>
        <w:t xml:space="preserve">on behalf of </w:t>
      </w:r>
      <w:r w:rsidR="001F5F1E">
        <w:rPr>
          <w:rFonts w:cs="Arial"/>
          <w:sz w:val="21"/>
          <w:szCs w:val="21"/>
        </w:rPr>
        <w:t xml:space="preserve">the </w:t>
      </w:r>
      <w:r w:rsidR="001F5F1E" w:rsidRPr="00EF135A">
        <w:rPr>
          <w:rFonts w:cs="Arial"/>
        </w:rPr>
        <w:t>Joint Powers Authority between the City of Fresno and the County of Fresno.</w:t>
      </w:r>
    </w:p>
    <w:p w:rsidR="0010185A" w:rsidRDefault="00015BC2" w:rsidP="00C96355">
      <w:pPr>
        <w:jc w:val="both"/>
      </w:pPr>
      <w:r w:rsidRPr="00015BC2">
        <w:t xml:space="preserve">The purpose of this public notice is to solicit public review and comment on the </w:t>
      </w:r>
      <w:r>
        <w:t xml:space="preserve">Fresno Area Workforce Investment Corporation </w:t>
      </w:r>
      <w:r w:rsidRPr="00015BC2">
        <w:t>(</w:t>
      </w:r>
      <w:r>
        <w:t>FAWIC</w:t>
      </w:r>
      <w:r w:rsidR="00C96355">
        <w:t>)</w:t>
      </w:r>
      <w:r>
        <w:t xml:space="preserve"> request to act as the </w:t>
      </w:r>
      <w:r w:rsidR="00C96355">
        <w:t>OSO</w:t>
      </w:r>
      <w:r>
        <w:t xml:space="preserve"> </w:t>
      </w:r>
      <w:r w:rsidR="00DD1FD1">
        <w:t>for the Fresno Workforce Development area</w:t>
      </w:r>
      <w:r>
        <w:t xml:space="preserve"> </w:t>
      </w:r>
      <w:r w:rsidRPr="00015BC2">
        <w:t xml:space="preserve">on behalf of the </w:t>
      </w:r>
      <w:r w:rsidR="00C96355">
        <w:t>FRWDB</w:t>
      </w:r>
      <w:r>
        <w:t xml:space="preserve">. </w:t>
      </w:r>
      <w:r w:rsidRPr="00015BC2">
        <w:t xml:space="preserve">Pursuant to the Workforce Innovation and Opportunity Act waiver requirements and request process </w:t>
      </w:r>
      <w:r w:rsidRPr="00CF5F48">
        <w:rPr>
          <w:color w:val="000000" w:themeColor="text1"/>
        </w:rPr>
        <w:t>(WIOA sec</w:t>
      </w:r>
      <w:r w:rsidR="00C96355">
        <w:rPr>
          <w:color w:val="000000" w:themeColor="text1"/>
        </w:rPr>
        <w:t>tion</w:t>
      </w:r>
      <w:r w:rsidRPr="00CF5F48">
        <w:rPr>
          <w:color w:val="000000" w:themeColor="text1"/>
        </w:rPr>
        <w:t xml:space="preserve"> 189(</w:t>
      </w:r>
      <w:proofErr w:type="spellStart"/>
      <w:r w:rsidRPr="00CF5F48">
        <w:rPr>
          <w:color w:val="000000" w:themeColor="text1"/>
        </w:rPr>
        <w:t>i</w:t>
      </w:r>
      <w:proofErr w:type="spellEnd"/>
      <w:r w:rsidRPr="00CF5F48">
        <w:rPr>
          <w:color w:val="000000" w:themeColor="text1"/>
        </w:rPr>
        <w:t>)(3)(B); 20 CFR §679.620; TEGL 8-18)</w:t>
      </w:r>
      <w:r w:rsidRPr="00015BC2">
        <w:t xml:space="preserve">, </w:t>
      </w:r>
      <w:r w:rsidR="0010185A">
        <w:t xml:space="preserve">the approval of </w:t>
      </w:r>
      <w:r w:rsidRPr="00015BC2">
        <w:t xml:space="preserve">this </w:t>
      </w:r>
      <w:r w:rsidR="00C96355">
        <w:t>w</w:t>
      </w:r>
      <w:r w:rsidRPr="00015BC2">
        <w:t xml:space="preserve">aiver would </w:t>
      </w:r>
      <w:r>
        <w:t xml:space="preserve">allow the FAWIC to provide </w:t>
      </w:r>
      <w:r w:rsidR="00516895">
        <w:t xml:space="preserve">the defined roles and responsibilities of </w:t>
      </w:r>
      <w:r w:rsidR="00C96355">
        <w:t>OSO</w:t>
      </w:r>
      <w:r w:rsidR="0010185A">
        <w:t xml:space="preserve"> </w:t>
      </w:r>
      <w:r w:rsidR="0010185A" w:rsidRPr="00015BC2">
        <w:t>services</w:t>
      </w:r>
      <w:r w:rsidR="0010185A">
        <w:t xml:space="preserve"> as outlined in </w:t>
      </w:r>
      <w:r w:rsidR="00516895" w:rsidRPr="00516895">
        <w:rPr>
          <w:rFonts w:eastAsia="Times New Roman" w:cs="Arial"/>
          <w:sz w:val="24"/>
          <w:szCs w:val="24"/>
        </w:rPr>
        <w:t>20 CFR § 678.620(b)(1)</w:t>
      </w:r>
      <w:r w:rsidR="00516895">
        <w:rPr>
          <w:rFonts w:eastAsia="Times New Roman" w:cs="Arial"/>
          <w:sz w:val="24"/>
          <w:szCs w:val="24"/>
        </w:rPr>
        <w:t>: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 xml:space="preserve">Convene meetings to support implementation of the FRWDB’s </w:t>
      </w:r>
      <w:r w:rsidR="00916261" w:rsidRPr="00916261">
        <w:rPr>
          <w:rFonts w:eastAsiaTheme="minorHAnsi" w:cstheme="minorBidi"/>
          <w:color w:val="000000" w:themeColor="text1"/>
          <w:sz w:val="22"/>
          <w:szCs w:val="22"/>
        </w:rPr>
        <w:t>Memorandums of Understanding (MOUs)</w:t>
      </w:r>
      <w:r w:rsidRPr="00916261">
        <w:rPr>
          <w:rFonts w:eastAsiaTheme="minorHAnsi" w:cstheme="minorBidi"/>
          <w:color w:val="000000" w:themeColor="text1"/>
          <w:sz w:val="22"/>
          <w:szCs w:val="22"/>
        </w:rPr>
        <w:t xml:space="preserve"> between WIOA One-Stop Partners.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>Coordinate with the One-Stop Partners to develop agendas and facilitate meetings.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>Convene monthly site council meetings to ensure service coordination.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>Convene quarterly system-level Partner meetings.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>Convene other Partner meetings required to support MOU implementation.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>Implement policies established by the FRWDB, and</w:t>
      </w:r>
    </w:p>
    <w:p w:rsidR="003C13D8" w:rsidRPr="00916261" w:rsidRDefault="003C13D8" w:rsidP="003C13D8">
      <w:pPr>
        <w:pStyle w:val="ListParagraph"/>
        <w:numPr>
          <w:ilvl w:val="1"/>
          <w:numId w:val="2"/>
        </w:numPr>
        <w:spacing w:after="120"/>
        <w:ind w:left="810"/>
        <w:contextualSpacing w:val="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 w:rsidRPr="00916261">
        <w:rPr>
          <w:rFonts w:eastAsiaTheme="minorHAnsi" w:cstheme="minorBidi"/>
          <w:color w:val="000000" w:themeColor="text1"/>
          <w:sz w:val="22"/>
          <w:szCs w:val="22"/>
        </w:rPr>
        <w:t xml:space="preserve">Complete all other duties that may be necessary to fulfill the requirements of 20 CFR § 678.620 and maintain compliance as </w:t>
      </w:r>
      <w:r w:rsidR="00916261" w:rsidRPr="00916261">
        <w:rPr>
          <w:rFonts w:eastAsiaTheme="minorHAnsi" w:cstheme="minorBidi"/>
          <w:color w:val="000000" w:themeColor="text1"/>
          <w:sz w:val="22"/>
          <w:szCs w:val="22"/>
        </w:rPr>
        <w:t>an OSO</w:t>
      </w:r>
      <w:r w:rsidRPr="00916261">
        <w:rPr>
          <w:rFonts w:eastAsiaTheme="minorHAnsi" w:cstheme="minorBidi"/>
          <w:color w:val="000000" w:themeColor="text1"/>
          <w:sz w:val="22"/>
          <w:szCs w:val="22"/>
        </w:rPr>
        <w:t xml:space="preserve">. 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>Comments may be submitted in writing to: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>Blake Konczal, Executive Director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>Fresno Regional Workforce Development Board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>2125 Kern Street, Suite 208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>Fresno, CA 93721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>Fax: 559-490-7199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 xml:space="preserve">E-mail: </w:t>
      </w:r>
      <w:hyperlink r:id="rId5" w:history="1">
        <w:r w:rsidR="00CF5F48" w:rsidRPr="00C96355">
          <w:rPr>
            <w:rStyle w:val="Hyperlink"/>
            <w:rFonts w:eastAsia="Times New Roman" w:cs="Arial"/>
          </w:rPr>
          <w:t>OSO@workforce-connection.com</w:t>
        </w:r>
      </w:hyperlink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</w:rPr>
      </w:pPr>
      <w:r w:rsidRPr="00C96355">
        <w:rPr>
          <w:rFonts w:eastAsia="Times New Roman" w:cs="Arial"/>
        </w:rPr>
        <w:t xml:space="preserve">To ensure your comments can be considered, they must be received no later than </w:t>
      </w:r>
    </w:p>
    <w:p w:rsidR="0010185A" w:rsidRPr="00C96355" w:rsidRDefault="0010185A" w:rsidP="0010185A">
      <w:pPr>
        <w:spacing w:after="0" w:line="240" w:lineRule="auto"/>
        <w:jc w:val="center"/>
        <w:rPr>
          <w:rFonts w:eastAsia="Times New Roman" w:cs="Arial"/>
          <w:b/>
        </w:rPr>
      </w:pPr>
      <w:r w:rsidRPr="00C96355">
        <w:rPr>
          <w:rFonts w:eastAsia="Times New Roman" w:cs="Arial"/>
          <w:b/>
        </w:rPr>
        <w:t xml:space="preserve">5:00 p.m. on </w:t>
      </w:r>
      <w:r w:rsidR="00CF5F48" w:rsidRPr="00C96355">
        <w:rPr>
          <w:rFonts w:eastAsia="Times New Roman" w:cs="Arial"/>
          <w:b/>
        </w:rPr>
        <w:t>July 14</w:t>
      </w:r>
      <w:r w:rsidRPr="00C96355">
        <w:rPr>
          <w:rFonts w:eastAsia="Times New Roman" w:cs="Arial"/>
          <w:b/>
        </w:rPr>
        <w:t>, 2021.</w:t>
      </w:r>
    </w:p>
    <w:p w:rsidR="0010185A" w:rsidRPr="0010185A" w:rsidRDefault="0010185A" w:rsidP="0010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85A" w:rsidRDefault="0010185A"/>
    <w:sectPr w:rsidR="0010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451"/>
    <w:multiLevelType w:val="hybridMultilevel"/>
    <w:tmpl w:val="F7F8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FC8AFE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8763D1"/>
    <w:multiLevelType w:val="hybridMultilevel"/>
    <w:tmpl w:val="0F92C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C2"/>
    <w:rsid w:val="00015BC2"/>
    <w:rsid w:val="0010185A"/>
    <w:rsid w:val="001F5F1E"/>
    <w:rsid w:val="003C13D8"/>
    <w:rsid w:val="00516895"/>
    <w:rsid w:val="005650B0"/>
    <w:rsid w:val="00916261"/>
    <w:rsid w:val="009E54CF"/>
    <w:rsid w:val="00B333EE"/>
    <w:rsid w:val="00C96355"/>
    <w:rsid w:val="00CF5F48"/>
    <w:rsid w:val="00DD1FD1"/>
    <w:rsid w:val="00E6452D"/>
    <w:rsid w:val="00E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4DFF"/>
  <w15:chartTrackingRefBased/>
  <w15:docId w15:val="{C00BBE0C-69A8-400A-B203-46B75A3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18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3D8"/>
    <w:pPr>
      <w:spacing w:after="0" w:line="240" w:lineRule="auto"/>
      <w:ind w:left="720"/>
      <w:contextualSpacing/>
    </w:pPr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@workforce-conne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Stogbauer</dc:creator>
  <cp:keywords/>
  <dc:description/>
  <cp:lastModifiedBy>Tim Giles</cp:lastModifiedBy>
  <cp:revision>3</cp:revision>
  <dcterms:created xsi:type="dcterms:W3CDTF">2021-06-14T17:41:00Z</dcterms:created>
  <dcterms:modified xsi:type="dcterms:W3CDTF">2021-06-14T17:42:00Z</dcterms:modified>
</cp:coreProperties>
</file>