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Pr="00E85F41" w:rsidRDefault="00023963" w:rsidP="00023963">
      <w:pPr>
        <w:rPr>
          <w:b/>
        </w:rPr>
      </w:pPr>
      <w:r>
        <w:tab/>
      </w:r>
      <w:r>
        <w:tab/>
      </w:r>
      <w:r>
        <w:tab/>
      </w:r>
      <w:r>
        <w:tab/>
      </w:r>
      <w:r>
        <w:tab/>
      </w:r>
      <w:r w:rsidR="004B53E6">
        <w:rPr>
          <w:b/>
        </w:rPr>
        <w:t xml:space="preserve">        </w:t>
      </w:r>
      <w:proofErr w:type="gramStart"/>
      <w:r w:rsidR="002B23EA">
        <w:rPr>
          <w:b/>
        </w:rPr>
        <w:t>June 3</w:t>
      </w:r>
      <w:r w:rsidR="00D464D1">
        <w:rPr>
          <w:b/>
        </w:rPr>
        <w:t>, 20</w:t>
      </w:r>
      <w:r w:rsidR="00B10219">
        <w:rPr>
          <w:b/>
        </w:rPr>
        <w:t>20</w:t>
      </w:r>
      <w:r w:rsidR="00AD3743" w:rsidRPr="00E85F41">
        <w:rPr>
          <w:b/>
        </w:rPr>
        <w:t xml:space="preserve"> @ </w:t>
      </w:r>
      <w:r w:rsidR="00AE60AE" w:rsidRPr="00E85F41">
        <w:rPr>
          <w:b/>
        </w:rPr>
        <w:t>4</w:t>
      </w:r>
      <w:r w:rsidR="00AD3743" w:rsidRPr="00E85F41">
        <w:rPr>
          <w:b/>
        </w:rPr>
        <w:t>:00 p.m.</w:t>
      </w:r>
      <w:proofErr w:type="gramEnd"/>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E526F1">
        <w:t>0</w:t>
      </w:r>
      <w:r w:rsidR="00256310">
        <w:t>6</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781D3B" w:rsidRPr="008463E4">
        <w:t xml:space="preserve">Lacy Barnes, </w:t>
      </w:r>
      <w:r w:rsidR="00A96CDA" w:rsidRPr="008463E4">
        <w:t xml:space="preserve">Paul Bauer, </w:t>
      </w:r>
      <w:r w:rsidR="00B10219">
        <w:t xml:space="preserve">Edgar Blunt, </w:t>
      </w:r>
      <w:r w:rsidR="00A96CDA" w:rsidRPr="008463E4">
        <w:t xml:space="preserve">Raine Bumatay, </w:t>
      </w:r>
      <w:r w:rsidR="0024467F" w:rsidRPr="008463E4">
        <w:t xml:space="preserve">Brian Chambers, </w:t>
      </w:r>
      <w:r w:rsidR="00256310" w:rsidRPr="008463E4">
        <w:t xml:space="preserve">Fely Guzman, </w:t>
      </w:r>
      <w:r w:rsidR="00FC227F" w:rsidRPr="008463E4">
        <w:t xml:space="preserve">Jeff Hensley, </w:t>
      </w:r>
      <w:r w:rsidR="00256310">
        <w:t>Mike Karbassi, Richard Keyes</w:t>
      </w:r>
      <w:r w:rsidR="00B10219">
        <w:t xml:space="preserve">, Jenna Lukens, </w:t>
      </w:r>
      <w:r w:rsidR="009726CF" w:rsidRPr="008463E4">
        <w:t>Dennis Montalbano,</w:t>
      </w:r>
      <w:r w:rsidR="00B10219">
        <w:t xml:space="preserve"> Delfino Neira,</w:t>
      </w:r>
      <w:r w:rsidR="009726CF" w:rsidRPr="008463E4">
        <w:t xml:space="preserve"> </w:t>
      </w:r>
      <w:r w:rsidR="00046220" w:rsidRPr="008463E4">
        <w:t xml:space="preserve">Tommie Nellon, </w:t>
      </w:r>
      <w:r w:rsidR="0088312C" w:rsidRPr="008463E4">
        <w:t xml:space="preserve">Joe Olivares, </w:t>
      </w:r>
      <w:r w:rsidR="008463E4" w:rsidRPr="008463E4">
        <w:t xml:space="preserve">Chuck Riojas, </w:t>
      </w:r>
      <w:r w:rsidR="00256310" w:rsidRPr="008463E4">
        <w:t xml:space="preserve">Elizabeth Rivinius, </w:t>
      </w:r>
      <w:r w:rsidR="00D00A9F" w:rsidRPr="008463E4">
        <w:t>Michael Silveira</w:t>
      </w:r>
      <w:r w:rsidR="00831620" w:rsidRPr="008463E4">
        <w:t xml:space="preserve">, </w:t>
      </w:r>
      <w:r w:rsidR="00476614" w:rsidRPr="008463E4">
        <w:t xml:space="preserve">Vasili Sotiropulos, </w:t>
      </w:r>
      <w:r w:rsidR="00256310">
        <w:t>Shelly Tarver</w:t>
      </w:r>
      <w:r w:rsidR="00256310" w:rsidRPr="008463E4">
        <w:t xml:space="preserve">, </w:t>
      </w:r>
      <w:r w:rsidR="008463E4" w:rsidRPr="008463E4">
        <w:t>Stuart VanHorn</w:t>
      </w:r>
      <w:r w:rsidR="00831620" w:rsidRPr="008463E4">
        <w:t xml:space="preserve">, </w:t>
      </w:r>
      <w:r w:rsidR="00256310" w:rsidRPr="008463E4">
        <w:t xml:space="preserve">Lydia Zabrycki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256310">
        <w:t xml:space="preserve">Alysia Bonner, </w:t>
      </w:r>
      <w:r w:rsidR="008463E4" w:rsidRPr="008463E4">
        <w:t xml:space="preserve">Ron Hicks, </w:t>
      </w:r>
      <w:r w:rsidR="00B10219" w:rsidRPr="008463E4">
        <w:t xml:space="preserve">David Mercer, </w:t>
      </w:r>
      <w:r w:rsidR="00256310">
        <w:t>Scott Miller, and Sal Quintero</w:t>
      </w:r>
      <w:r w:rsidR="0088312C" w:rsidRPr="008463E4">
        <w:t>.</w:t>
      </w:r>
      <w:r w:rsidR="003507B2">
        <w:t xml:space="preserve"> </w:t>
      </w:r>
    </w:p>
    <w:p w:rsidR="0038735C" w:rsidRDefault="0038735C" w:rsidP="002E3FEE">
      <w:pPr>
        <w:pStyle w:val="BodyTextIndent"/>
        <w:tabs>
          <w:tab w:val="left" w:pos="1440"/>
          <w:tab w:val="left" w:pos="2520"/>
        </w:tabs>
        <w:spacing w:after="0"/>
        <w:ind w:hanging="2693"/>
        <w:jc w:val="both"/>
      </w:pPr>
    </w:p>
    <w:tbl>
      <w:tblPr>
        <w:tblW w:w="10998" w:type="dxa"/>
        <w:tblLook w:val="00A0" w:firstRow="1" w:lastRow="0" w:firstColumn="1" w:lastColumn="0" w:noHBand="0" w:noVBand="0"/>
      </w:tblPr>
      <w:tblGrid>
        <w:gridCol w:w="2988"/>
        <w:gridCol w:w="8010"/>
      </w:tblGrid>
      <w:tr w:rsidR="00AD3743" w:rsidRPr="00E85F41" w:rsidTr="008E5314">
        <w:tc>
          <w:tcPr>
            <w:tcW w:w="2988"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8010" w:type="dxa"/>
          </w:tcPr>
          <w:p w:rsidR="00781290" w:rsidRDefault="00470B98" w:rsidP="00256310">
            <w:pPr>
              <w:jc w:val="both"/>
            </w:pPr>
            <w:r>
              <w:t xml:space="preserve">Chair Bauer </w:t>
            </w:r>
            <w:r w:rsidR="00256310">
              <w:t xml:space="preserve">reported that Alysia Bonner, President of SEIU Local 521 and Trustee of the Central Labor Council Partnership, </w:t>
            </w:r>
            <w:r w:rsidR="00E07589">
              <w:t>had been</w:t>
            </w:r>
            <w:r w:rsidR="00256310">
              <w:t xml:space="preserve"> appointed as a</w:t>
            </w:r>
            <w:r w:rsidR="00AD7187">
              <w:t xml:space="preserve"> </w:t>
            </w:r>
            <w:r w:rsidR="00256310">
              <w:t>new Fresno Regional Workforce Development Board (FRWDB)</w:t>
            </w:r>
            <w:r w:rsidR="00AD7187">
              <w:t xml:space="preserve"> Director</w:t>
            </w:r>
            <w:r w:rsidR="00966335">
              <w:t>.</w:t>
            </w:r>
          </w:p>
          <w:p w:rsidR="00256310" w:rsidRDefault="00256310" w:rsidP="00256310">
            <w:pPr>
              <w:jc w:val="both"/>
            </w:pPr>
          </w:p>
          <w:p w:rsidR="00DC35ED" w:rsidRDefault="00DC35ED" w:rsidP="00DC35ED">
            <w:pPr>
              <w:jc w:val="both"/>
            </w:pPr>
            <w:r>
              <w:t xml:space="preserve">Chair Bauer presented Blake Konczal, Executive Director, FRWDB, with a certificate recognizing his 18 years with the FRWDB. </w:t>
            </w:r>
          </w:p>
          <w:p w:rsidR="00DC35ED" w:rsidRDefault="00DC35ED" w:rsidP="00DC35ED">
            <w:pPr>
              <w:jc w:val="both"/>
            </w:pPr>
          </w:p>
          <w:p w:rsidR="00E23D82" w:rsidRDefault="00DC35ED" w:rsidP="00EC34E4">
            <w:pPr>
              <w:jc w:val="both"/>
            </w:pPr>
            <w:r>
              <w:t xml:space="preserve">Mr. Konczal announced that the FRWDB </w:t>
            </w:r>
            <w:r w:rsidR="00E07589">
              <w:t>had</w:t>
            </w:r>
            <w:r>
              <w:t xml:space="preserve"> just </w:t>
            </w:r>
            <w:r w:rsidR="00E07589">
              <w:t>received notice that</w:t>
            </w:r>
            <w:r w:rsidR="002C50B4">
              <w:t xml:space="preserve">, in partnership with valley Building Trades Councils, </w:t>
            </w:r>
            <w:r w:rsidR="00E07589">
              <w:t>they had been</w:t>
            </w:r>
            <w:r w:rsidR="002C50B4">
              <w:t xml:space="preserve"> awarded </w:t>
            </w:r>
            <w:r w:rsidR="000D724F">
              <w:t xml:space="preserve">a </w:t>
            </w:r>
            <w:r w:rsidR="002C50B4">
              <w:t>$1.47 million SB1 grant to continue construction trades training</w:t>
            </w:r>
            <w:r w:rsidR="000D724F">
              <w:t xml:space="preserve"> in the valley.  </w:t>
            </w:r>
          </w:p>
          <w:p w:rsidR="00E23D82" w:rsidRDefault="00E23D82" w:rsidP="00EC34E4">
            <w:pPr>
              <w:jc w:val="both"/>
            </w:pPr>
          </w:p>
          <w:p w:rsidR="00256310" w:rsidRPr="004944D7" w:rsidRDefault="00E23D82" w:rsidP="001B5ADA">
            <w:pPr>
              <w:jc w:val="both"/>
            </w:pPr>
            <w:r>
              <w:t>Mr. Konczal</w:t>
            </w:r>
            <w:r w:rsidR="000D724F">
              <w:t xml:space="preserve"> also reported that the FRWDB had </w:t>
            </w:r>
            <w:r w:rsidR="00333C9E">
              <w:t>released</w:t>
            </w:r>
            <w:r w:rsidR="00E07589">
              <w:t xml:space="preserve"> </w:t>
            </w:r>
            <w:r w:rsidR="000D724F">
              <w:t xml:space="preserve">a </w:t>
            </w:r>
            <w:r w:rsidR="00EC34E4">
              <w:t>procurement</w:t>
            </w:r>
            <w:r w:rsidR="000D724F">
              <w:t xml:space="preserve"> </w:t>
            </w:r>
            <w:r w:rsidR="00333C9E">
              <w:t>to lease</w:t>
            </w:r>
            <w:r w:rsidR="000D724F">
              <w:t xml:space="preserve"> </w:t>
            </w:r>
            <w:r w:rsidR="00E07589">
              <w:t>locations for various FRWDB sites</w:t>
            </w:r>
            <w:r w:rsidR="00333C9E">
              <w:t>,</w:t>
            </w:r>
            <w:r w:rsidR="00E07589">
              <w:t xml:space="preserve"> due to current</w:t>
            </w:r>
            <w:r w:rsidR="00EC34E4">
              <w:t xml:space="preserve"> leases coming to their term.  Per federal guidelines and the FRWDB’s procurement policy, three (3) bids must be received to be considered a competitive procurement.  As of the</w:t>
            </w:r>
            <w:r w:rsidR="00282E26">
              <w:t xml:space="preserve"> due date, </w:t>
            </w:r>
            <w:r w:rsidR="001B5ADA">
              <w:t>no</w:t>
            </w:r>
            <w:r w:rsidR="00282E26">
              <w:t xml:space="preserve"> proposals </w:t>
            </w:r>
            <w:r w:rsidR="00333C9E">
              <w:t>had been</w:t>
            </w:r>
            <w:r w:rsidR="00282E26">
              <w:t xml:space="preserve"> received, so the procurement was declared “failed”</w:t>
            </w:r>
            <w:r w:rsidR="00E07589">
              <w:t>.  F</w:t>
            </w:r>
            <w:r w:rsidR="00282E26">
              <w:t xml:space="preserve">RWDB staff made </w:t>
            </w:r>
            <w:r w:rsidR="00E07589">
              <w:t xml:space="preserve">the </w:t>
            </w:r>
            <w:r w:rsidR="00282E26">
              <w:t xml:space="preserve">decision to enter into negotiations with representatives from the properties being considered to determine if an agreement </w:t>
            </w:r>
            <w:r w:rsidR="00E07589">
              <w:t>could</w:t>
            </w:r>
            <w:r w:rsidR="00282E26">
              <w:t xml:space="preserve"> be reached.  FRWDB staff will report results</w:t>
            </w:r>
            <w:r w:rsidR="00E07589">
              <w:t xml:space="preserve"> of these negotiations</w:t>
            </w:r>
            <w:r w:rsidR="00282E26">
              <w:t xml:space="preserve"> to FRWDB Directors at a </w:t>
            </w:r>
            <w:r w:rsidR="00E07589">
              <w:t>later date</w:t>
            </w:r>
            <w:r w:rsidR="00282E26">
              <w:t xml:space="preserve">.  </w:t>
            </w:r>
            <w:r w:rsidR="00DC35ED">
              <w:t xml:space="preserve">  </w:t>
            </w:r>
          </w:p>
        </w:tc>
      </w:tr>
      <w:tr w:rsidR="00A04D5C" w:rsidRPr="00E85F41" w:rsidTr="008E5314">
        <w:tc>
          <w:tcPr>
            <w:tcW w:w="2988"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8010" w:type="dxa"/>
          </w:tcPr>
          <w:p w:rsidR="002E3FEE" w:rsidRPr="002E3FEE" w:rsidRDefault="002E3FEE" w:rsidP="002E3FEE">
            <w:pPr>
              <w:jc w:val="both"/>
              <w:rPr>
                <w:sz w:val="16"/>
                <w:szCs w:val="16"/>
              </w:rPr>
            </w:pPr>
          </w:p>
          <w:p w:rsidR="00A04D5C" w:rsidRDefault="006066BC" w:rsidP="002E3FEE">
            <w:pPr>
              <w:jc w:val="both"/>
            </w:pPr>
            <w:r>
              <w:t>None</w:t>
            </w:r>
            <w:r w:rsidR="002E3FEE">
              <w:t>.</w:t>
            </w:r>
          </w:p>
          <w:p w:rsidR="002E3FEE" w:rsidRPr="00A04D5C" w:rsidRDefault="002E3FEE" w:rsidP="002E3FEE">
            <w:pPr>
              <w:jc w:val="both"/>
            </w:pPr>
          </w:p>
        </w:tc>
      </w:tr>
      <w:tr w:rsidR="005C16B7" w:rsidRPr="00E85F41" w:rsidTr="00A454E6">
        <w:trPr>
          <w:trHeight w:val="1341"/>
        </w:trPr>
        <w:tc>
          <w:tcPr>
            <w:tcW w:w="2988"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8010" w:type="dxa"/>
          </w:tcPr>
          <w:p w:rsidR="005C16B7" w:rsidRDefault="005C16B7" w:rsidP="002E3FEE">
            <w:pPr>
              <w:jc w:val="both"/>
              <w:rPr>
                <w:sz w:val="16"/>
                <w:szCs w:val="16"/>
              </w:rPr>
            </w:pPr>
          </w:p>
          <w:p w:rsidR="005C16B7" w:rsidRPr="005C16B7" w:rsidRDefault="001B5ADA" w:rsidP="001B5ADA">
            <w:pPr>
              <w:jc w:val="both"/>
            </w:pPr>
            <w:r>
              <w:t xml:space="preserve">Director Hensley – Item 6; </w:t>
            </w:r>
            <w:r w:rsidR="00470B98">
              <w:t xml:space="preserve">Director </w:t>
            </w:r>
            <w:r w:rsidR="00E23D82">
              <w:t>Barnes</w:t>
            </w:r>
            <w:r w:rsidR="00470B98">
              <w:t xml:space="preserve"> – Item</w:t>
            </w:r>
            <w:r w:rsidR="00E23D82">
              <w:t>s A2 – A6</w:t>
            </w:r>
            <w:r>
              <w:t xml:space="preserve"> </w:t>
            </w:r>
          </w:p>
        </w:tc>
      </w:tr>
      <w:tr w:rsidR="00573202" w:rsidRPr="00032EC2" w:rsidTr="00A10167">
        <w:trPr>
          <w:trHeight w:val="81"/>
        </w:trPr>
        <w:tc>
          <w:tcPr>
            <w:tcW w:w="2988" w:type="dxa"/>
          </w:tcPr>
          <w:p w:rsidR="00573202" w:rsidRPr="00032EC2" w:rsidRDefault="00A454E6" w:rsidP="00C07E6B">
            <w:pPr>
              <w:rPr>
                <w:color w:val="595959"/>
              </w:rPr>
            </w:pPr>
            <w:r w:rsidRPr="00E85F41">
              <w:t>PUBLIC COMMENTS:</w:t>
            </w:r>
          </w:p>
        </w:tc>
        <w:tc>
          <w:tcPr>
            <w:tcW w:w="8010"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E23D82" w:rsidP="00EF0179">
      <w:pPr>
        <w:ind w:left="2880" w:hanging="2880"/>
        <w:jc w:val="both"/>
        <w:outlineLvl w:val="0"/>
      </w:pP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lastRenderedPageBreak/>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3072F9" w:rsidP="00293B9C">
            <w:pPr>
              <w:pStyle w:val="Heading2"/>
              <w:keepNext w:val="0"/>
              <w:spacing w:before="120" w:after="120"/>
              <w:ind w:left="162" w:right="152"/>
              <w:rPr>
                <w:noProof/>
                <w:sz w:val="22"/>
              </w:rPr>
            </w:pPr>
            <w:r>
              <w:rPr>
                <w:noProof/>
                <w:sz w:val="22"/>
              </w:rPr>
              <w:t>6.</w:t>
            </w:r>
          </w:p>
        </w:tc>
        <w:tc>
          <w:tcPr>
            <w:tcW w:w="9990" w:type="dxa"/>
            <w:vAlign w:val="center"/>
          </w:tcPr>
          <w:p w:rsidR="003072F9" w:rsidRDefault="00E23D82" w:rsidP="00E23D82">
            <w:pPr>
              <w:pStyle w:val="Heading2"/>
              <w:keepNext w:val="0"/>
              <w:spacing w:before="120" w:after="120"/>
              <w:jc w:val="both"/>
              <w:rPr>
                <w:sz w:val="22"/>
                <w:u w:val="single"/>
              </w:rPr>
            </w:pPr>
            <w:r>
              <w:rPr>
                <w:sz w:val="22"/>
                <w:u w:val="single"/>
              </w:rPr>
              <w:t>Election of FRWDB Chair, Vice Chair and Two At-Large Executive Committee Members</w:t>
            </w:r>
          </w:p>
        </w:tc>
      </w:tr>
      <w:tr w:rsidR="00AC2363" w:rsidRPr="00E85F41" w:rsidTr="00F6250D">
        <w:trPr>
          <w:cantSplit/>
          <w:trHeight w:val="395"/>
        </w:trPr>
        <w:tc>
          <w:tcPr>
            <w:tcW w:w="900" w:type="dxa"/>
          </w:tcPr>
          <w:p w:rsidR="00AC2363" w:rsidRDefault="00AC2363" w:rsidP="00293B9C">
            <w:pPr>
              <w:pStyle w:val="Heading2"/>
              <w:keepNext w:val="0"/>
              <w:spacing w:before="120" w:after="120"/>
              <w:ind w:left="162" w:right="152"/>
              <w:rPr>
                <w:noProof/>
                <w:sz w:val="22"/>
              </w:rPr>
            </w:pPr>
          </w:p>
        </w:tc>
        <w:tc>
          <w:tcPr>
            <w:tcW w:w="9990" w:type="dxa"/>
            <w:vAlign w:val="center"/>
          </w:tcPr>
          <w:p w:rsidR="00AC2363" w:rsidRPr="00E23D82" w:rsidRDefault="00E23D82" w:rsidP="00333C9E">
            <w:pPr>
              <w:spacing w:before="120" w:after="120"/>
              <w:jc w:val="both"/>
            </w:pPr>
            <w:r>
              <w:t xml:space="preserve">Chair Bauer presented </w:t>
            </w:r>
            <w:r w:rsidR="00E07589">
              <w:t>the</w:t>
            </w:r>
            <w:r>
              <w:t xml:space="preserve"> list of names </w:t>
            </w:r>
            <w:r w:rsidR="00E07589">
              <w:t>recommended</w:t>
            </w:r>
            <w:r>
              <w:t xml:space="preserve"> by the FRWDB’s Ad-Hoc Nominating Committee for the positions of </w:t>
            </w:r>
            <w:r w:rsidR="00E07589">
              <w:t xml:space="preserve">FRWDB </w:t>
            </w:r>
            <w:r>
              <w:t>Chair, Vice Chair and two (2) At-La</w:t>
            </w:r>
            <w:r w:rsidR="00E07589">
              <w:t>rge Executive Committee members</w:t>
            </w:r>
            <w:r w:rsidR="00333C9E">
              <w:t>.</w:t>
            </w:r>
            <w:r w:rsidR="00E07589">
              <w:t xml:space="preserve">  He</w:t>
            </w:r>
            <w:r>
              <w:t xml:space="preserve"> opened the floor to any other Directors </w:t>
            </w:r>
            <w:r w:rsidR="00333C9E">
              <w:t>who wanted</w:t>
            </w:r>
            <w:r>
              <w:t xml:space="preserve"> to be considered for one (1) of the open positions.  There were no names from the floor and the following individuals were put forth for a vote:  Director Hensley</w:t>
            </w:r>
            <w:r w:rsidR="00E07589">
              <w:t xml:space="preserve"> for FRWDB</w:t>
            </w:r>
            <w:r>
              <w:t xml:space="preserve"> Chair; Director Montalbano</w:t>
            </w:r>
            <w:r w:rsidR="00E07589">
              <w:t xml:space="preserve"> for FRWDB</w:t>
            </w:r>
            <w:r>
              <w:t xml:space="preserve"> Vice Chair; Director Blunt</w:t>
            </w:r>
            <w:r w:rsidR="00E07589">
              <w:t xml:space="preserve"> for the City appointed </w:t>
            </w:r>
            <w:r>
              <w:t>At-Large Executive Committee member; and Director Silveira</w:t>
            </w:r>
            <w:r w:rsidR="00E07589">
              <w:t xml:space="preserve"> for the County appointed</w:t>
            </w:r>
            <w:r>
              <w:t xml:space="preserve"> At-Large Executive Committee member</w:t>
            </w:r>
            <w:r w:rsidR="00E07589">
              <w:t>.</w:t>
            </w:r>
          </w:p>
        </w:tc>
      </w:tr>
      <w:tr w:rsidR="00643868" w:rsidRPr="00E85F41" w:rsidTr="00F6250D">
        <w:trPr>
          <w:cantSplit/>
          <w:trHeight w:val="395"/>
        </w:trPr>
        <w:tc>
          <w:tcPr>
            <w:tcW w:w="900" w:type="dxa"/>
          </w:tcPr>
          <w:p w:rsidR="00643868" w:rsidRDefault="00643868" w:rsidP="00293B9C">
            <w:pPr>
              <w:pStyle w:val="Heading2"/>
              <w:keepNext w:val="0"/>
              <w:spacing w:before="120" w:after="120"/>
              <w:ind w:left="162" w:right="152"/>
              <w:rPr>
                <w:noProof/>
                <w:sz w:val="22"/>
              </w:rPr>
            </w:pPr>
          </w:p>
        </w:tc>
        <w:tc>
          <w:tcPr>
            <w:tcW w:w="9990" w:type="dxa"/>
            <w:vAlign w:val="center"/>
          </w:tcPr>
          <w:p w:rsidR="00643868" w:rsidRPr="00E23D82" w:rsidRDefault="00115E63" w:rsidP="00115E63">
            <w:pPr>
              <w:pStyle w:val="Heading2"/>
              <w:keepNext w:val="0"/>
              <w:spacing w:before="120" w:after="120"/>
              <w:jc w:val="both"/>
              <w:rPr>
                <w:sz w:val="22"/>
              </w:rPr>
            </w:pPr>
            <w:r>
              <w:rPr>
                <w:sz w:val="22"/>
              </w:rPr>
              <w:t xml:space="preserve">KARBASSI/OLIVARES – APPROVED THE ELECTION OF FRWDB CHAIR, VICE CHAIR, AND TWO AT-LARGE EXECUTIVE COMMITTEE MEMBERS.  VOTE: YES </w:t>
            </w:r>
            <w:r w:rsidR="00094D47">
              <w:rPr>
                <w:sz w:val="22"/>
              </w:rPr>
              <w:t>–</w:t>
            </w:r>
            <w:r>
              <w:rPr>
                <w:sz w:val="22"/>
              </w:rPr>
              <w:t xml:space="preserve"> </w:t>
            </w:r>
            <w:r w:rsidR="00094D47">
              <w:rPr>
                <w:sz w:val="22"/>
              </w:rPr>
              <w:t>16; NO – 0; ABSTENTION – 1 (UNANIMOUS)</w:t>
            </w:r>
          </w:p>
        </w:tc>
      </w:tr>
      <w:tr w:rsidR="00FC227F" w:rsidRPr="00E85F41" w:rsidTr="00F6250D">
        <w:trPr>
          <w:cantSplit/>
          <w:trHeight w:val="395"/>
        </w:trPr>
        <w:tc>
          <w:tcPr>
            <w:tcW w:w="900" w:type="dxa"/>
          </w:tcPr>
          <w:p w:rsidR="00FC227F" w:rsidRDefault="003072F9" w:rsidP="00293B9C">
            <w:pPr>
              <w:pStyle w:val="Heading2"/>
              <w:keepNext w:val="0"/>
              <w:spacing w:before="120" w:after="120"/>
              <w:ind w:left="162" w:right="152"/>
              <w:rPr>
                <w:noProof/>
                <w:sz w:val="22"/>
              </w:rPr>
            </w:pPr>
            <w:r>
              <w:rPr>
                <w:noProof/>
                <w:sz w:val="22"/>
              </w:rPr>
              <w:t>7</w:t>
            </w:r>
            <w:r w:rsidR="00FC227F">
              <w:rPr>
                <w:noProof/>
                <w:sz w:val="22"/>
              </w:rPr>
              <w:t>.</w:t>
            </w:r>
          </w:p>
        </w:tc>
        <w:tc>
          <w:tcPr>
            <w:tcW w:w="9990" w:type="dxa"/>
            <w:vAlign w:val="center"/>
          </w:tcPr>
          <w:p w:rsidR="00FC227F" w:rsidRDefault="00A57B40" w:rsidP="00AC2363">
            <w:pPr>
              <w:pStyle w:val="Heading2"/>
              <w:keepNext w:val="0"/>
              <w:spacing w:before="120" w:after="120"/>
              <w:jc w:val="both"/>
              <w:rPr>
                <w:sz w:val="22"/>
                <w:u w:val="single"/>
              </w:rPr>
            </w:pPr>
            <w:r>
              <w:rPr>
                <w:sz w:val="22"/>
                <w:u w:val="single"/>
              </w:rPr>
              <w:t>C</w:t>
            </w:r>
            <w:r w:rsidR="00AC2363">
              <w:rPr>
                <w:sz w:val="22"/>
                <w:u w:val="single"/>
              </w:rPr>
              <w:t>o</w:t>
            </w:r>
            <w:r>
              <w:rPr>
                <w:sz w:val="22"/>
                <w:u w:val="single"/>
              </w:rPr>
              <w:t>mmittee Reports</w:t>
            </w:r>
          </w:p>
        </w:tc>
      </w:tr>
      <w:tr w:rsidR="00E23D82" w:rsidRPr="00E23D82" w:rsidTr="00F6250D">
        <w:trPr>
          <w:cantSplit/>
          <w:trHeight w:val="395"/>
        </w:trPr>
        <w:tc>
          <w:tcPr>
            <w:tcW w:w="900" w:type="dxa"/>
          </w:tcPr>
          <w:p w:rsidR="00E23D82" w:rsidRPr="00E23D82" w:rsidRDefault="00E23D82" w:rsidP="00293B9C">
            <w:pPr>
              <w:pStyle w:val="Heading2"/>
              <w:keepNext w:val="0"/>
              <w:spacing w:before="120" w:after="120"/>
              <w:ind w:left="162" w:right="152"/>
              <w:rPr>
                <w:b w:val="0"/>
                <w:noProof/>
                <w:sz w:val="22"/>
              </w:rPr>
            </w:pPr>
          </w:p>
        </w:tc>
        <w:tc>
          <w:tcPr>
            <w:tcW w:w="9990" w:type="dxa"/>
            <w:vAlign w:val="center"/>
          </w:tcPr>
          <w:p w:rsidR="004108EC" w:rsidRDefault="00E23D82" w:rsidP="004108EC">
            <w:pPr>
              <w:pStyle w:val="Heading2"/>
              <w:keepNext w:val="0"/>
              <w:spacing w:before="120"/>
              <w:jc w:val="both"/>
              <w:rPr>
                <w:b w:val="0"/>
                <w:sz w:val="22"/>
              </w:rPr>
            </w:pPr>
            <w:r>
              <w:rPr>
                <w:b w:val="0"/>
                <w:sz w:val="22"/>
                <w:u w:val="single"/>
              </w:rPr>
              <w:t>Adult Council</w:t>
            </w:r>
            <w:r>
              <w:rPr>
                <w:b w:val="0"/>
                <w:sz w:val="22"/>
              </w:rPr>
              <w:t>:  Director Hensley reported that the Adult Council met for a special meeting on May 21</w:t>
            </w:r>
            <w:r w:rsidRPr="00E23D82">
              <w:rPr>
                <w:b w:val="0"/>
                <w:sz w:val="22"/>
                <w:vertAlign w:val="superscript"/>
              </w:rPr>
              <w:t>st</w:t>
            </w:r>
            <w:r w:rsidR="006972F0">
              <w:rPr>
                <w:b w:val="0"/>
                <w:sz w:val="22"/>
              </w:rPr>
              <w:t xml:space="preserve">, </w:t>
            </w:r>
            <w:r w:rsidR="004108EC">
              <w:rPr>
                <w:b w:val="0"/>
                <w:sz w:val="22"/>
              </w:rPr>
              <w:t xml:space="preserve">at which time they heard about the Fourth Quarter Outstanding Achievement Award winner, Ruben Macias.  The Adult Council reviewed and recommended for the FRWDB’s approval, the Program Year (PY) 2020-2021 formula funding allocations for the Adult and Dislocated Worker programs.  </w:t>
            </w:r>
            <w:r w:rsidR="00E07589">
              <w:rPr>
                <w:b w:val="0"/>
                <w:sz w:val="22"/>
              </w:rPr>
              <w:t>Director Hensley</w:t>
            </w:r>
            <w:r w:rsidR="004108EC">
              <w:rPr>
                <w:b w:val="0"/>
                <w:sz w:val="22"/>
              </w:rPr>
              <w:t xml:space="preserve"> noted that the FRWDB received an eight percent (8%) </w:t>
            </w:r>
            <w:r w:rsidR="00333C9E">
              <w:rPr>
                <w:b w:val="0"/>
                <w:sz w:val="22"/>
              </w:rPr>
              <w:t xml:space="preserve">increase </w:t>
            </w:r>
            <w:r w:rsidR="004108EC">
              <w:rPr>
                <w:b w:val="0"/>
                <w:sz w:val="22"/>
              </w:rPr>
              <w:t xml:space="preserve">over the previous PY’s funding and he reviewed the breakdown of the allocation, as listed in the agenda item.  The Adult Council also recommended the approval of </w:t>
            </w:r>
            <w:r w:rsidR="00333C9E">
              <w:rPr>
                <w:b w:val="0"/>
                <w:sz w:val="22"/>
              </w:rPr>
              <w:t xml:space="preserve">allocations under the </w:t>
            </w:r>
            <w:r w:rsidR="004108EC">
              <w:rPr>
                <w:b w:val="0"/>
                <w:sz w:val="22"/>
              </w:rPr>
              <w:t>CalFire grant the FRWDB received for the Central Valley Forestry Corps program</w:t>
            </w:r>
            <w:r w:rsidR="00333C9E">
              <w:rPr>
                <w:b w:val="0"/>
                <w:sz w:val="22"/>
              </w:rPr>
              <w:t>.  T</w:t>
            </w:r>
            <w:r w:rsidR="004108EC">
              <w:rPr>
                <w:b w:val="0"/>
                <w:sz w:val="22"/>
              </w:rPr>
              <w:t>he FRWDB is acting as fiscal agent</w:t>
            </w:r>
            <w:r w:rsidR="00333C9E">
              <w:rPr>
                <w:b w:val="0"/>
                <w:sz w:val="22"/>
              </w:rPr>
              <w:t xml:space="preserve"> for this grant</w:t>
            </w:r>
            <w:r w:rsidR="004108EC">
              <w:rPr>
                <w:b w:val="0"/>
                <w:sz w:val="22"/>
              </w:rPr>
              <w:t xml:space="preserve">.  The Adult Council received and recommended acceptance of the standard quarterly reports and FRWDB Directors had no questions for </w:t>
            </w:r>
            <w:r w:rsidR="00E07589">
              <w:rPr>
                <w:b w:val="0"/>
                <w:sz w:val="22"/>
              </w:rPr>
              <w:t>FRWDB staff on any of the reports</w:t>
            </w:r>
            <w:r w:rsidR="004108EC">
              <w:rPr>
                <w:b w:val="0"/>
                <w:sz w:val="22"/>
              </w:rPr>
              <w:t>.</w:t>
            </w:r>
          </w:p>
          <w:p w:rsidR="004108EC" w:rsidRDefault="004108EC" w:rsidP="004108EC"/>
          <w:p w:rsidR="00C06694" w:rsidRDefault="004108EC" w:rsidP="004108EC">
            <w:pPr>
              <w:jc w:val="both"/>
            </w:pPr>
            <w:r>
              <w:rPr>
                <w:u w:val="single"/>
              </w:rPr>
              <w:t>Business and Industry Committee</w:t>
            </w:r>
            <w:r>
              <w:t xml:space="preserve">:  Director Zabrycki reported that the </w:t>
            </w:r>
            <w:r w:rsidR="00C06694">
              <w:t>Business and Industry Committee (</w:t>
            </w:r>
            <w:r>
              <w:t>B&amp;I</w:t>
            </w:r>
            <w:r w:rsidR="00C06694">
              <w:t>)</w:t>
            </w:r>
            <w:r>
              <w:t xml:space="preserve"> met on May 6</w:t>
            </w:r>
            <w:r w:rsidRPr="00A60774">
              <w:rPr>
                <w:vertAlign w:val="superscript"/>
              </w:rPr>
              <w:t>th</w:t>
            </w:r>
            <w:r>
              <w:t xml:space="preserve">, at which time they </w:t>
            </w:r>
            <w:r w:rsidR="00C06694">
              <w:t xml:space="preserve">received an update on the services the FRWDB Business Services Center </w:t>
            </w:r>
            <w:r w:rsidR="007E29DE">
              <w:t xml:space="preserve">(BSC) </w:t>
            </w:r>
            <w:r w:rsidR="00C06694">
              <w:t xml:space="preserve">had provided from March 19 through April 24, related to the COVID-19 </w:t>
            </w:r>
            <w:r w:rsidR="00E07589">
              <w:t>pandemic</w:t>
            </w:r>
            <w:r w:rsidR="00C06694">
              <w:t xml:space="preserve">.  BSC staff provided support to 133 businesses and 6,298 employees who were affected with job losses or furloughs during this period of time. </w:t>
            </w:r>
            <w:r w:rsidR="007E29DE">
              <w:t>Services included webinars focused on loans</w:t>
            </w:r>
            <w:r w:rsidR="00E07589">
              <w:t>,</w:t>
            </w:r>
            <w:r w:rsidR="007E29DE">
              <w:t xml:space="preserve"> marketing strategies, HR support and operational retooling. </w:t>
            </w:r>
            <w:r w:rsidR="00E07589">
              <w:t>These webinars were</w:t>
            </w:r>
            <w:r w:rsidR="007E29DE">
              <w:t xml:space="preserve"> in addition to the Rapid Response services provided to five (5) employers and 276 employees.  The B&amp;I recommended that the FRWDB approve a contract to Sierra HR Partners to provide HR Hotline and Business Workshops for employers in PY 2020-2021</w:t>
            </w:r>
            <w:r w:rsidR="00C06694">
              <w:t>.</w:t>
            </w:r>
            <w:r w:rsidR="007E29DE">
              <w:t xml:space="preserve">  The B&amp;I also received an update on the rural business outreach that had taken place over the last quarter and it was noted that BSC staff Juan Carranza and Veronica McAlister had been working on developing layoff support webinars in Spanish for Rapid Response.</w:t>
            </w:r>
          </w:p>
          <w:p w:rsidR="00C06694" w:rsidRDefault="00C06694" w:rsidP="004108EC">
            <w:pPr>
              <w:jc w:val="both"/>
            </w:pPr>
          </w:p>
          <w:p w:rsidR="006E1580" w:rsidRDefault="007E29DE" w:rsidP="007E29DE">
            <w:pPr>
              <w:jc w:val="both"/>
            </w:pPr>
            <w:r>
              <w:rPr>
                <w:u w:val="single"/>
              </w:rPr>
              <w:t>Executive Committee</w:t>
            </w:r>
            <w:r>
              <w:t>:  Chair Bauer reported that the Executive Committee (Committee) met on April 15th, at which time they also received an update on the FRWDB’s response to the COVID-19 pandemic, specifically how the A</w:t>
            </w:r>
            <w:r w:rsidR="00E07589">
              <w:t>merica’s Job Centers of California</w:t>
            </w:r>
            <w:r>
              <w:t xml:space="preserve"> in Fresno, Coalinga and Reedley </w:t>
            </w:r>
            <w:r w:rsidR="00E07589">
              <w:t>were</w:t>
            </w:r>
            <w:r>
              <w:t xml:space="preserve"> assisting clients.  The Committee authorized Mr. Konczal to conduct </w:t>
            </w:r>
            <w:proofErr w:type="gramStart"/>
            <w:r>
              <w:t>a procurement</w:t>
            </w:r>
            <w:proofErr w:type="gramEnd"/>
            <w:r>
              <w:t xml:space="preserve"> and approve the purchase of required technology and consulting services in order to quickly adapt to the temporary guidelines </w:t>
            </w:r>
            <w:r w:rsidR="006E1580">
              <w:t>set forth by the State of California’s “Stay at Home” Executive Order.  Mr. Konczal interjected and informed Directors that the FRWDB had applied for and received over $300,000 for these technology services and equipment.</w:t>
            </w:r>
          </w:p>
          <w:p w:rsidR="006E1580" w:rsidRDefault="006E1580" w:rsidP="007E29DE">
            <w:pPr>
              <w:jc w:val="both"/>
            </w:pPr>
          </w:p>
          <w:p w:rsidR="00E23D82" w:rsidRPr="00E23D82" w:rsidRDefault="00E23D82" w:rsidP="006E1580">
            <w:pPr>
              <w:jc w:val="both"/>
              <w:rPr>
                <w:b/>
              </w:rPr>
            </w:pPr>
          </w:p>
        </w:tc>
      </w:tr>
      <w:tr w:rsidR="00432666" w:rsidRPr="00E85F41" w:rsidTr="00F6250D">
        <w:trPr>
          <w:cantSplit/>
          <w:trHeight w:val="395"/>
        </w:trPr>
        <w:tc>
          <w:tcPr>
            <w:tcW w:w="900" w:type="dxa"/>
          </w:tcPr>
          <w:p w:rsidR="00432666" w:rsidRDefault="00432666" w:rsidP="00293B9C">
            <w:pPr>
              <w:pStyle w:val="Heading2"/>
              <w:keepNext w:val="0"/>
              <w:spacing w:before="120" w:after="120"/>
              <w:ind w:left="162" w:right="152"/>
              <w:rPr>
                <w:noProof/>
                <w:sz w:val="22"/>
              </w:rPr>
            </w:pPr>
          </w:p>
        </w:tc>
        <w:tc>
          <w:tcPr>
            <w:tcW w:w="9990" w:type="dxa"/>
            <w:vAlign w:val="center"/>
          </w:tcPr>
          <w:p w:rsidR="00432666" w:rsidRPr="006E1580" w:rsidRDefault="006E1580" w:rsidP="00432666">
            <w:pPr>
              <w:jc w:val="both"/>
            </w:pPr>
            <w:r>
              <w:t>Chair Bauer continued and reported that the Committee also authorized Mr. Konczal to approve the procurement and purchase of a low emission commercial truck</w:t>
            </w:r>
            <w:r w:rsidR="00333C9E">
              <w:t>,</w:t>
            </w:r>
            <w:r>
              <w:t xml:space="preserve"> </w:t>
            </w:r>
            <w:r w:rsidR="00333C9E">
              <w:t xml:space="preserve">up to a dollar value of $200,000, </w:t>
            </w:r>
            <w:r>
              <w:t>to be used as a training vehicle in support of the City of Fresno California Strategic Growth Council’s Transformative Climate Communities Program.  The Committee also accepted the February 2020 Financial Report and February 2020 Agency Budget and Expenditures Reports, for which FRWDB staff had no concerns.</w:t>
            </w:r>
          </w:p>
          <w:p w:rsidR="00432666" w:rsidRPr="002C620F" w:rsidRDefault="00432666" w:rsidP="00432666">
            <w:pPr>
              <w:jc w:val="both"/>
            </w:pPr>
          </w:p>
          <w:p w:rsidR="002C620F" w:rsidRDefault="006E1580" w:rsidP="002C620F">
            <w:pPr>
              <w:pStyle w:val="Heading2"/>
              <w:keepNext w:val="0"/>
              <w:spacing w:before="120"/>
              <w:jc w:val="both"/>
              <w:rPr>
                <w:b w:val="0"/>
                <w:sz w:val="22"/>
              </w:rPr>
            </w:pPr>
            <w:r w:rsidRPr="002C620F">
              <w:rPr>
                <w:b w:val="0"/>
                <w:sz w:val="22"/>
                <w:u w:val="single"/>
              </w:rPr>
              <w:t>Youth Council</w:t>
            </w:r>
            <w:r w:rsidRPr="002C620F">
              <w:rPr>
                <w:b w:val="0"/>
                <w:sz w:val="22"/>
              </w:rPr>
              <w:t xml:space="preserve">:  Director Montalbano reported that the Youth Council met on </w:t>
            </w:r>
            <w:r w:rsidR="002C620F" w:rsidRPr="002C620F">
              <w:rPr>
                <w:b w:val="0"/>
                <w:sz w:val="22"/>
              </w:rPr>
              <w:t>May 21st</w:t>
            </w:r>
            <w:r w:rsidRPr="002C620F">
              <w:rPr>
                <w:b w:val="0"/>
                <w:sz w:val="22"/>
              </w:rPr>
              <w:t xml:space="preserve">, at which time </w:t>
            </w:r>
            <w:r w:rsidR="002C620F" w:rsidRPr="002C620F">
              <w:rPr>
                <w:b w:val="0"/>
                <w:sz w:val="22"/>
              </w:rPr>
              <w:t>they heard about the Fourth Quarter Outstanding Achievement</w:t>
            </w:r>
            <w:r w:rsidR="002C620F">
              <w:rPr>
                <w:b w:val="0"/>
                <w:sz w:val="22"/>
              </w:rPr>
              <w:t xml:space="preserve"> Award winner, Miguel Hernandez.  The Council reviewed and recommended for the FRWDB’s approval, the PY 2020-2021 formula funding allocations for the Youth program, which reflected a 16.39% increase over the previous PY’s funding.  The </w:t>
            </w:r>
            <w:r w:rsidR="00580597">
              <w:rPr>
                <w:b w:val="0"/>
                <w:sz w:val="22"/>
              </w:rPr>
              <w:t xml:space="preserve">Youth </w:t>
            </w:r>
            <w:r w:rsidR="002C620F">
              <w:rPr>
                <w:b w:val="0"/>
                <w:sz w:val="22"/>
              </w:rPr>
              <w:t xml:space="preserve">Council also recommended the approval of a sole source award for the Year Round Youth Offender program to ResCare Workforce Services, who received the highest number of points after a two (2)-phase rating process.  The </w:t>
            </w:r>
            <w:r w:rsidR="00580597">
              <w:rPr>
                <w:b w:val="0"/>
                <w:sz w:val="22"/>
              </w:rPr>
              <w:t xml:space="preserve">Youth </w:t>
            </w:r>
            <w:bookmarkStart w:id="0" w:name="_GoBack"/>
            <w:bookmarkEnd w:id="0"/>
            <w:r w:rsidR="002C620F">
              <w:rPr>
                <w:b w:val="0"/>
                <w:sz w:val="22"/>
              </w:rPr>
              <w:t>Council received and recommended acceptance of the standard quarterly reports</w:t>
            </w:r>
            <w:r w:rsidR="00333C9E">
              <w:rPr>
                <w:b w:val="0"/>
                <w:sz w:val="22"/>
              </w:rPr>
              <w:t>, for which</w:t>
            </w:r>
            <w:r w:rsidR="002C620F">
              <w:rPr>
                <w:b w:val="0"/>
                <w:sz w:val="22"/>
              </w:rPr>
              <w:t xml:space="preserve"> FRWDB </w:t>
            </w:r>
            <w:r w:rsidR="009E5610">
              <w:rPr>
                <w:b w:val="0"/>
                <w:sz w:val="22"/>
              </w:rPr>
              <w:t>staff had no concerns</w:t>
            </w:r>
            <w:r w:rsidR="002C620F">
              <w:rPr>
                <w:b w:val="0"/>
                <w:sz w:val="22"/>
              </w:rPr>
              <w:t>.</w:t>
            </w:r>
          </w:p>
          <w:p w:rsidR="006E1580" w:rsidRDefault="006E1580" w:rsidP="006E1580">
            <w:pPr>
              <w:jc w:val="both"/>
              <w:rPr>
                <w:b/>
              </w:rPr>
            </w:pPr>
          </w:p>
          <w:p w:rsidR="00432666" w:rsidRPr="00432666" w:rsidRDefault="006E1580" w:rsidP="00E07589">
            <w:pPr>
              <w:spacing w:after="120"/>
              <w:jc w:val="both"/>
            </w:pPr>
            <w:r>
              <w:t>This was an information item.</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r>
              <w:rPr>
                <w:noProof/>
                <w:sz w:val="22"/>
              </w:rPr>
              <w:t>8.</w:t>
            </w:r>
          </w:p>
        </w:tc>
        <w:tc>
          <w:tcPr>
            <w:tcW w:w="9990" w:type="dxa"/>
            <w:vAlign w:val="center"/>
          </w:tcPr>
          <w:p w:rsidR="00850458" w:rsidRPr="001E2404" w:rsidRDefault="00850458" w:rsidP="009E5610">
            <w:pPr>
              <w:pStyle w:val="Heading2"/>
              <w:keepNext w:val="0"/>
              <w:spacing w:before="120" w:after="120"/>
              <w:jc w:val="both"/>
              <w:rPr>
                <w:sz w:val="22"/>
                <w:u w:val="single"/>
              </w:rPr>
            </w:pPr>
            <w:r w:rsidRPr="001E2404">
              <w:rPr>
                <w:sz w:val="22"/>
                <w:u w:val="single"/>
              </w:rPr>
              <w:t xml:space="preserve">Approval of </w:t>
            </w:r>
            <w:r w:rsidR="009E5610">
              <w:rPr>
                <w:sz w:val="22"/>
                <w:u w:val="single"/>
              </w:rPr>
              <w:t>March 4, 2020</w:t>
            </w:r>
            <w:r w:rsidRPr="001E2404">
              <w:rPr>
                <w:sz w:val="22"/>
                <w:u w:val="single"/>
              </w:rPr>
              <w:t>, Meeting Minutes</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p>
        </w:tc>
        <w:tc>
          <w:tcPr>
            <w:tcW w:w="9990" w:type="dxa"/>
            <w:vAlign w:val="center"/>
          </w:tcPr>
          <w:p w:rsidR="00850458" w:rsidRPr="00580334" w:rsidRDefault="009E5610" w:rsidP="00A22811">
            <w:pPr>
              <w:pStyle w:val="Heading2"/>
              <w:keepNext w:val="0"/>
              <w:spacing w:before="120" w:after="120"/>
              <w:jc w:val="both"/>
              <w:rPr>
                <w:sz w:val="22"/>
              </w:rPr>
            </w:pPr>
            <w:r w:rsidRPr="00580334">
              <w:rPr>
                <w:sz w:val="22"/>
              </w:rPr>
              <w:t>SILVEIRA</w:t>
            </w:r>
            <w:r w:rsidR="00850458" w:rsidRPr="00580334">
              <w:rPr>
                <w:sz w:val="22"/>
              </w:rPr>
              <w:t>/</w:t>
            </w:r>
            <w:r w:rsidRPr="00580334">
              <w:rPr>
                <w:sz w:val="22"/>
              </w:rPr>
              <w:t>BUMATAY</w:t>
            </w:r>
            <w:r w:rsidR="00850458" w:rsidRPr="00580334">
              <w:rPr>
                <w:sz w:val="22"/>
              </w:rPr>
              <w:t xml:space="preserve"> – APPROVED THE </w:t>
            </w:r>
            <w:r w:rsidRPr="00580334">
              <w:rPr>
                <w:sz w:val="22"/>
              </w:rPr>
              <w:t>MARCH</w:t>
            </w:r>
            <w:r w:rsidR="00D7368B" w:rsidRPr="00580334">
              <w:rPr>
                <w:sz w:val="22"/>
              </w:rPr>
              <w:t xml:space="preserve"> 4</w:t>
            </w:r>
            <w:r w:rsidR="00850458" w:rsidRPr="00580334">
              <w:rPr>
                <w:sz w:val="22"/>
              </w:rPr>
              <w:t>, 20</w:t>
            </w:r>
            <w:r w:rsidRPr="00580334">
              <w:rPr>
                <w:sz w:val="22"/>
              </w:rPr>
              <w:t>20</w:t>
            </w:r>
            <w:r w:rsidR="00850458" w:rsidRPr="00580334">
              <w:rPr>
                <w:sz w:val="22"/>
              </w:rPr>
              <w:t>, MEETING MINUTES</w:t>
            </w:r>
            <w:r w:rsidRPr="00580334">
              <w:rPr>
                <w:sz w:val="22"/>
              </w:rPr>
              <w:t>.  VOTE:  YES – 1</w:t>
            </w:r>
            <w:r w:rsidR="00A22811" w:rsidRPr="00580334">
              <w:rPr>
                <w:sz w:val="22"/>
              </w:rPr>
              <w:t>6</w:t>
            </w:r>
            <w:r w:rsidRPr="00580334">
              <w:rPr>
                <w:sz w:val="22"/>
              </w:rPr>
              <w:t>; NO - 0</w:t>
            </w:r>
            <w:r w:rsidR="00850458" w:rsidRPr="00580334">
              <w:rPr>
                <w:sz w:val="22"/>
              </w:rPr>
              <w:t xml:space="preserve"> (UNANIMOUS)</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r>
              <w:rPr>
                <w:noProof/>
                <w:sz w:val="22"/>
              </w:rPr>
              <w:t>9.</w:t>
            </w:r>
          </w:p>
        </w:tc>
        <w:tc>
          <w:tcPr>
            <w:tcW w:w="9990" w:type="dxa"/>
          </w:tcPr>
          <w:p w:rsidR="00850458" w:rsidRDefault="009E5610" w:rsidP="00D7368B">
            <w:pPr>
              <w:pStyle w:val="BodyText3"/>
              <w:spacing w:after="0"/>
              <w:rPr>
                <w:b/>
                <w:u w:val="single"/>
              </w:rPr>
            </w:pPr>
            <w:r>
              <w:rPr>
                <w:b/>
                <w:u w:val="single"/>
              </w:rPr>
              <w:t>April</w:t>
            </w:r>
            <w:r w:rsidR="00D7368B">
              <w:rPr>
                <w:b/>
                <w:u w:val="single"/>
              </w:rPr>
              <w:t xml:space="preserve"> 2020</w:t>
            </w:r>
            <w:r w:rsidR="00850458">
              <w:rPr>
                <w:b/>
                <w:u w:val="single"/>
              </w:rPr>
              <w:t xml:space="preserve"> Financial Report</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p>
        </w:tc>
        <w:tc>
          <w:tcPr>
            <w:tcW w:w="9990" w:type="dxa"/>
          </w:tcPr>
          <w:p w:rsidR="00850458" w:rsidRPr="001822B1" w:rsidRDefault="00850458" w:rsidP="00E51156">
            <w:pPr>
              <w:pStyle w:val="BodyText3"/>
              <w:rPr>
                <w:szCs w:val="22"/>
              </w:rPr>
            </w:pPr>
            <w:r>
              <w:rPr>
                <w:szCs w:val="22"/>
              </w:rPr>
              <w:t xml:space="preserve">Mr. Konczal presented the </w:t>
            </w:r>
            <w:r w:rsidR="009E5610">
              <w:rPr>
                <w:szCs w:val="22"/>
              </w:rPr>
              <w:t>April</w:t>
            </w:r>
            <w:r w:rsidR="00D7368B">
              <w:rPr>
                <w:szCs w:val="22"/>
              </w:rPr>
              <w:t xml:space="preserve"> 2020</w:t>
            </w:r>
            <w:r>
              <w:rPr>
                <w:szCs w:val="22"/>
              </w:rPr>
              <w:t>, Financial Report</w:t>
            </w:r>
            <w:r w:rsidR="00D7368B">
              <w:rPr>
                <w:szCs w:val="22"/>
              </w:rPr>
              <w:t xml:space="preserve"> for the FRWDB’s acceptance.  He </w:t>
            </w:r>
            <w:r w:rsidR="00E51156">
              <w:rPr>
                <w:szCs w:val="22"/>
              </w:rPr>
              <w:t xml:space="preserve">reviewed grant expenditures through April 30, 2020, and </w:t>
            </w:r>
            <w:r w:rsidR="00D7368B">
              <w:rPr>
                <w:szCs w:val="22"/>
              </w:rPr>
              <w:t xml:space="preserve">noted that </w:t>
            </w:r>
            <w:r w:rsidR="00E51156">
              <w:rPr>
                <w:szCs w:val="22"/>
              </w:rPr>
              <w:t>FRWDB staff had no concerns.  Director Silveira asked if FRWDB staff was still confident that expenditures would be met, as noted in the agenda item and Mr. Konczal indicated that with the extended deadlines the FRWDB has been given to expend the grants, FRWDB staff still had no concerns with funds being fully expended.</w:t>
            </w:r>
          </w:p>
        </w:tc>
      </w:tr>
      <w:tr w:rsidR="00FC55FC" w:rsidRPr="00E85F41" w:rsidTr="00850458">
        <w:trPr>
          <w:trHeight w:val="350"/>
        </w:trPr>
        <w:tc>
          <w:tcPr>
            <w:tcW w:w="900" w:type="dxa"/>
          </w:tcPr>
          <w:p w:rsidR="00FC55FC" w:rsidRDefault="00FC55FC" w:rsidP="00850458">
            <w:pPr>
              <w:pStyle w:val="Heading2"/>
              <w:keepNext w:val="0"/>
              <w:spacing w:before="120" w:after="120"/>
              <w:ind w:left="162" w:right="152"/>
              <w:rPr>
                <w:noProof/>
                <w:sz w:val="22"/>
              </w:rPr>
            </w:pPr>
          </w:p>
        </w:tc>
        <w:tc>
          <w:tcPr>
            <w:tcW w:w="9990" w:type="dxa"/>
          </w:tcPr>
          <w:p w:rsidR="00FC55FC" w:rsidRPr="00FC55FC" w:rsidRDefault="00FC55FC" w:rsidP="00A22811">
            <w:pPr>
              <w:pStyle w:val="BodyText3"/>
              <w:spacing w:after="0"/>
              <w:rPr>
                <w:b/>
                <w:szCs w:val="22"/>
              </w:rPr>
            </w:pPr>
            <w:r>
              <w:rPr>
                <w:b/>
                <w:szCs w:val="22"/>
              </w:rPr>
              <w:t>KEYES</w:t>
            </w:r>
            <w:r w:rsidR="00A22811">
              <w:rPr>
                <w:b/>
                <w:szCs w:val="22"/>
              </w:rPr>
              <w:t>/BUMATAY</w:t>
            </w:r>
            <w:r>
              <w:rPr>
                <w:b/>
                <w:szCs w:val="22"/>
              </w:rPr>
              <w:t xml:space="preserve"> – ACCEPTED THE </w:t>
            </w:r>
            <w:r w:rsidR="00A22811">
              <w:rPr>
                <w:b/>
                <w:szCs w:val="22"/>
              </w:rPr>
              <w:t>APRIL</w:t>
            </w:r>
            <w:r>
              <w:rPr>
                <w:b/>
                <w:szCs w:val="22"/>
              </w:rPr>
              <w:t xml:space="preserve"> 2020 FINANCIAL REPORT.  </w:t>
            </w:r>
            <w:r w:rsidR="00A22811">
              <w:rPr>
                <w:b/>
                <w:szCs w:val="22"/>
              </w:rPr>
              <w:t xml:space="preserve">VOTE:  YES – 17; NO – 0 </w:t>
            </w:r>
            <w:r>
              <w:rPr>
                <w:b/>
                <w:szCs w:val="22"/>
              </w:rPr>
              <w:t>(UNANIMOUS)</w:t>
            </w:r>
          </w:p>
        </w:tc>
      </w:tr>
      <w:tr w:rsidR="00FC55FC" w:rsidRPr="00E85F41" w:rsidTr="00A60774">
        <w:trPr>
          <w:cantSplit/>
          <w:trHeight w:val="395"/>
        </w:trPr>
        <w:tc>
          <w:tcPr>
            <w:tcW w:w="900" w:type="dxa"/>
          </w:tcPr>
          <w:p w:rsidR="00FC55FC" w:rsidRPr="001E2404" w:rsidRDefault="00FC55FC" w:rsidP="00A60774">
            <w:pPr>
              <w:pStyle w:val="Heading2"/>
              <w:keepNext w:val="0"/>
              <w:spacing w:before="120" w:after="120"/>
              <w:ind w:left="162" w:right="152"/>
              <w:rPr>
                <w:noProof/>
                <w:sz w:val="22"/>
              </w:rPr>
            </w:pPr>
            <w:r>
              <w:rPr>
                <w:noProof/>
                <w:sz w:val="22"/>
              </w:rPr>
              <w:t>10.</w:t>
            </w:r>
          </w:p>
        </w:tc>
        <w:tc>
          <w:tcPr>
            <w:tcW w:w="9990" w:type="dxa"/>
            <w:vAlign w:val="center"/>
          </w:tcPr>
          <w:p w:rsidR="00FC55FC" w:rsidRPr="001E2404" w:rsidRDefault="00FC55FC" w:rsidP="00580334">
            <w:pPr>
              <w:pStyle w:val="Heading2"/>
              <w:keepNext w:val="0"/>
              <w:spacing w:before="120" w:after="120"/>
              <w:jc w:val="both"/>
              <w:rPr>
                <w:sz w:val="22"/>
                <w:u w:val="single"/>
              </w:rPr>
            </w:pPr>
            <w:r>
              <w:rPr>
                <w:sz w:val="22"/>
                <w:u w:val="single"/>
              </w:rPr>
              <w:t>Ad</w:t>
            </w:r>
            <w:r w:rsidR="00580334">
              <w:rPr>
                <w:sz w:val="22"/>
                <w:u w:val="single"/>
              </w:rPr>
              <w:t xml:space="preserve">ministrative Time </w:t>
            </w:r>
            <w:proofErr w:type="gramStart"/>
            <w:r w:rsidR="00580334">
              <w:rPr>
                <w:sz w:val="22"/>
                <w:u w:val="single"/>
              </w:rPr>
              <w:t>Off</w:t>
            </w:r>
            <w:proofErr w:type="gramEnd"/>
            <w:r w:rsidR="00580334">
              <w:rPr>
                <w:sz w:val="22"/>
                <w:u w:val="single"/>
              </w:rPr>
              <w:t xml:space="preserve"> Policy</w:t>
            </w:r>
          </w:p>
        </w:tc>
      </w:tr>
      <w:tr w:rsidR="00FC55FC" w:rsidRPr="00FC55FC" w:rsidTr="00A60774">
        <w:trPr>
          <w:cantSplit/>
          <w:trHeight w:val="395"/>
        </w:trPr>
        <w:tc>
          <w:tcPr>
            <w:tcW w:w="900" w:type="dxa"/>
          </w:tcPr>
          <w:p w:rsidR="00FC55FC" w:rsidRPr="00FC55FC" w:rsidRDefault="00FC55FC" w:rsidP="00A60774">
            <w:pPr>
              <w:pStyle w:val="Heading2"/>
              <w:keepNext w:val="0"/>
              <w:spacing w:before="120" w:after="120"/>
              <w:ind w:left="162" w:right="152"/>
              <w:rPr>
                <w:b w:val="0"/>
                <w:noProof/>
                <w:sz w:val="22"/>
              </w:rPr>
            </w:pPr>
          </w:p>
        </w:tc>
        <w:tc>
          <w:tcPr>
            <w:tcW w:w="9990" w:type="dxa"/>
            <w:vAlign w:val="center"/>
          </w:tcPr>
          <w:p w:rsidR="00580334" w:rsidRPr="00FC55FC" w:rsidRDefault="00580334" w:rsidP="002F2692">
            <w:pPr>
              <w:spacing w:before="120" w:after="120"/>
              <w:jc w:val="both"/>
            </w:pPr>
            <w:r>
              <w:t>Mr. Konczal explained that the FRWDB has a not-for-profit corporation called the Fresno Area Workforce Investment Corporation (FAWIC), which is the employer of record for the FRWDB administrative staff.  With the recent COVID-19 closures, the question arose to both the state and federal levels regarding how staff would be paid for Department of Labor</w:t>
            </w:r>
            <w:r w:rsidR="002F2692">
              <w:t xml:space="preserve"> (DOL)</w:t>
            </w:r>
            <w:r>
              <w:t>-funded programs</w:t>
            </w:r>
            <w:r w:rsidR="00333C9E">
              <w:t xml:space="preserve"> during the closure</w:t>
            </w:r>
            <w:r>
              <w:t>.  The state and DOL authorized Workforce Development Boards across the country to continue paying staff, but suggested that the entities employing those staffs have an official Administrative Time Off Policy that would allow for paid time off during a national emergency or anything of that nature.  The FAWIC Board approved an Administrative Time Off Policy at their April 15, 2020, meeting, and forwarded that Policy to the FRWDB to affirm their decision.</w:t>
            </w:r>
          </w:p>
        </w:tc>
      </w:tr>
      <w:tr w:rsidR="00580334" w:rsidRPr="00E85F41" w:rsidTr="00A60774">
        <w:trPr>
          <w:cantSplit/>
          <w:trHeight w:val="395"/>
        </w:trPr>
        <w:tc>
          <w:tcPr>
            <w:tcW w:w="900" w:type="dxa"/>
          </w:tcPr>
          <w:p w:rsidR="00580334" w:rsidRPr="001E2404" w:rsidRDefault="00580334" w:rsidP="00CA7779">
            <w:pPr>
              <w:pStyle w:val="Heading2"/>
              <w:keepNext w:val="0"/>
              <w:spacing w:before="120" w:after="120"/>
              <w:ind w:left="162" w:right="152"/>
              <w:rPr>
                <w:noProof/>
                <w:sz w:val="22"/>
              </w:rPr>
            </w:pPr>
          </w:p>
        </w:tc>
        <w:tc>
          <w:tcPr>
            <w:tcW w:w="9990" w:type="dxa"/>
            <w:vAlign w:val="center"/>
          </w:tcPr>
          <w:p w:rsidR="00580334" w:rsidRPr="00580334" w:rsidRDefault="00580334" w:rsidP="00580334">
            <w:pPr>
              <w:pStyle w:val="Heading2"/>
              <w:keepNext w:val="0"/>
              <w:spacing w:before="120" w:after="120"/>
              <w:jc w:val="both"/>
              <w:rPr>
                <w:sz w:val="22"/>
              </w:rPr>
            </w:pPr>
            <w:r>
              <w:rPr>
                <w:sz w:val="22"/>
              </w:rPr>
              <w:t>BARNES/SILVEIRA – AFFIRMED THE ADMINISTRATIVE TIME OFF POLICY.  VOTE:  YES – 19; NO – 0 (UNANIMOUS)</w:t>
            </w:r>
          </w:p>
        </w:tc>
      </w:tr>
      <w:tr w:rsidR="00470B98" w:rsidRPr="00E85F41" w:rsidTr="00A60774">
        <w:trPr>
          <w:cantSplit/>
          <w:trHeight w:val="395"/>
        </w:trPr>
        <w:tc>
          <w:tcPr>
            <w:tcW w:w="900" w:type="dxa"/>
          </w:tcPr>
          <w:p w:rsidR="00470B98" w:rsidRPr="001E2404" w:rsidRDefault="00470B98" w:rsidP="00CA7779">
            <w:pPr>
              <w:pStyle w:val="Heading2"/>
              <w:keepNext w:val="0"/>
              <w:spacing w:before="120" w:after="120"/>
              <w:ind w:left="162" w:right="152"/>
              <w:rPr>
                <w:noProof/>
                <w:sz w:val="22"/>
              </w:rPr>
            </w:pPr>
            <w:r w:rsidRPr="001E2404">
              <w:rPr>
                <w:noProof/>
                <w:sz w:val="22"/>
              </w:rPr>
              <w:t>1</w:t>
            </w:r>
            <w:r w:rsidR="00CA7779">
              <w:rPr>
                <w:noProof/>
                <w:sz w:val="22"/>
              </w:rPr>
              <w:t>1</w:t>
            </w:r>
            <w:r w:rsidRPr="001E2404">
              <w:rPr>
                <w:noProof/>
                <w:sz w:val="22"/>
              </w:rPr>
              <w:t>.</w:t>
            </w:r>
          </w:p>
        </w:tc>
        <w:tc>
          <w:tcPr>
            <w:tcW w:w="9990" w:type="dxa"/>
            <w:vAlign w:val="center"/>
          </w:tcPr>
          <w:p w:rsidR="00470B98" w:rsidRPr="001E2404" w:rsidRDefault="00470B98" w:rsidP="00580334">
            <w:pPr>
              <w:pStyle w:val="Heading2"/>
              <w:keepNext w:val="0"/>
              <w:spacing w:before="120" w:after="120"/>
              <w:jc w:val="both"/>
              <w:rPr>
                <w:sz w:val="22"/>
                <w:u w:val="single"/>
              </w:rPr>
            </w:pPr>
            <w:r w:rsidRPr="001E2404">
              <w:rPr>
                <w:sz w:val="22"/>
                <w:u w:val="single"/>
              </w:rPr>
              <w:t>Approval of Consent Item</w:t>
            </w:r>
            <w:r>
              <w:rPr>
                <w:sz w:val="22"/>
                <w:u w:val="single"/>
              </w:rPr>
              <w:t>s</w:t>
            </w:r>
            <w:r w:rsidRPr="001E2404">
              <w:rPr>
                <w:sz w:val="22"/>
                <w:u w:val="single"/>
              </w:rPr>
              <w:t xml:space="preserve"> (A1 – </w:t>
            </w:r>
            <w:r w:rsidR="00580334">
              <w:rPr>
                <w:sz w:val="22"/>
                <w:u w:val="single"/>
              </w:rPr>
              <w:t>C</w:t>
            </w:r>
            <w:r w:rsidR="00850458">
              <w:rPr>
                <w:sz w:val="22"/>
                <w:u w:val="single"/>
              </w:rPr>
              <w:t>7</w:t>
            </w:r>
            <w:r w:rsidRPr="001E2404">
              <w:rPr>
                <w:sz w:val="22"/>
                <w:u w:val="single"/>
              </w:rPr>
              <w:t>)</w:t>
            </w:r>
          </w:p>
        </w:tc>
      </w:tr>
      <w:tr w:rsidR="00470B98" w:rsidRPr="00E85F41" w:rsidTr="00A60774">
        <w:trPr>
          <w:cantSplit/>
          <w:trHeight w:val="395"/>
        </w:trPr>
        <w:tc>
          <w:tcPr>
            <w:tcW w:w="900" w:type="dxa"/>
          </w:tcPr>
          <w:p w:rsidR="00470B98" w:rsidRDefault="00470B98" w:rsidP="00A60774">
            <w:pPr>
              <w:pStyle w:val="Heading2"/>
              <w:keepNext w:val="0"/>
              <w:spacing w:before="120" w:after="120"/>
              <w:ind w:left="162" w:right="152"/>
              <w:rPr>
                <w:noProof/>
                <w:sz w:val="22"/>
              </w:rPr>
            </w:pPr>
          </w:p>
        </w:tc>
        <w:tc>
          <w:tcPr>
            <w:tcW w:w="9990" w:type="dxa"/>
            <w:vAlign w:val="center"/>
          </w:tcPr>
          <w:p w:rsidR="00432666" w:rsidRPr="002F2692" w:rsidRDefault="00470B98" w:rsidP="002F2692">
            <w:pPr>
              <w:pStyle w:val="Heading2"/>
              <w:keepNext w:val="0"/>
              <w:spacing w:before="120" w:after="120"/>
              <w:jc w:val="both"/>
              <w:rPr>
                <w:sz w:val="22"/>
              </w:rPr>
            </w:pPr>
            <w:r w:rsidRPr="00580334">
              <w:rPr>
                <w:sz w:val="22"/>
              </w:rPr>
              <w:t>OLIVARES</w:t>
            </w:r>
            <w:r w:rsidR="00580334" w:rsidRPr="00580334">
              <w:rPr>
                <w:sz w:val="22"/>
              </w:rPr>
              <w:t>/GUZMAN</w:t>
            </w:r>
            <w:r w:rsidRPr="00580334">
              <w:rPr>
                <w:sz w:val="22"/>
              </w:rPr>
              <w:t xml:space="preserve"> – APPROVED CONSENT ITEMS A1 – </w:t>
            </w:r>
            <w:r w:rsidR="00580334" w:rsidRPr="00580334">
              <w:rPr>
                <w:sz w:val="22"/>
              </w:rPr>
              <w:t>C7</w:t>
            </w:r>
            <w:r w:rsidR="00FC55FC" w:rsidRPr="00580334">
              <w:rPr>
                <w:sz w:val="22"/>
              </w:rPr>
              <w:t>.</w:t>
            </w:r>
            <w:r w:rsidR="00580334">
              <w:rPr>
                <w:sz w:val="22"/>
              </w:rPr>
              <w:t xml:space="preserve">  VOTE:  YES – 19; NO – 0 (UNANIMOUS, WITH RECUSAL NOTED ABOVE)</w:t>
            </w:r>
          </w:p>
        </w:tc>
      </w:tr>
      <w:tr w:rsidR="00DA7210" w:rsidRPr="00E85F41" w:rsidTr="00F6250D">
        <w:trPr>
          <w:trHeight w:val="350"/>
        </w:trPr>
        <w:tc>
          <w:tcPr>
            <w:tcW w:w="900" w:type="dxa"/>
          </w:tcPr>
          <w:p w:rsidR="00DA7210" w:rsidRDefault="00DA7210" w:rsidP="00CA7779">
            <w:pPr>
              <w:pStyle w:val="Heading2"/>
              <w:keepNext w:val="0"/>
              <w:spacing w:before="120" w:after="120"/>
              <w:ind w:left="162" w:right="152"/>
              <w:rPr>
                <w:noProof/>
                <w:sz w:val="22"/>
              </w:rPr>
            </w:pPr>
            <w:r>
              <w:rPr>
                <w:noProof/>
                <w:sz w:val="22"/>
              </w:rPr>
              <w:lastRenderedPageBreak/>
              <w:t>1</w:t>
            </w:r>
            <w:r w:rsidR="00CA7779">
              <w:rPr>
                <w:noProof/>
                <w:sz w:val="22"/>
              </w:rPr>
              <w:t>2</w:t>
            </w:r>
            <w:r>
              <w:rPr>
                <w:noProof/>
                <w:sz w:val="22"/>
              </w:rPr>
              <w:t>.</w:t>
            </w:r>
          </w:p>
        </w:tc>
        <w:tc>
          <w:tcPr>
            <w:tcW w:w="9990" w:type="dxa"/>
            <w:vAlign w:val="center"/>
          </w:tcPr>
          <w:p w:rsidR="00DA7210" w:rsidRDefault="00CA7779" w:rsidP="009A1672">
            <w:pPr>
              <w:pStyle w:val="Heading2"/>
              <w:keepNext w:val="0"/>
              <w:rPr>
                <w:sz w:val="22"/>
                <w:u w:val="single"/>
              </w:rPr>
            </w:pPr>
            <w:r>
              <w:rPr>
                <w:sz w:val="22"/>
                <w:u w:val="single"/>
              </w:rPr>
              <w:t>Fourth</w:t>
            </w:r>
            <w:r w:rsidR="00DA7210">
              <w:rPr>
                <w:sz w:val="22"/>
                <w:u w:val="single"/>
              </w:rPr>
              <w:t xml:space="preserve"> Quarter Community Events</w:t>
            </w:r>
          </w:p>
        </w:tc>
      </w:tr>
      <w:tr w:rsidR="00DA7210" w:rsidRPr="00E85F41" w:rsidTr="00F6250D">
        <w:trPr>
          <w:trHeight w:val="350"/>
        </w:trPr>
        <w:tc>
          <w:tcPr>
            <w:tcW w:w="900" w:type="dxa"/>
          </w:tcPr>
          <w:p w:rsidR="00DA7210" w:rsidRDefault="00DA7210" w:rsidP="00F51D1F">
            <w:pPr>
              <w:pStyle w:val="Heading2"/>
              <w:keepNext w:val="0"/>
              <w:spacing w:before="120" w:after="120"/>
              <w:ind w:left="162" w:right="152"/>
              <w:rPr>
                <w:noProof/>
                <w:sz w:val="22"/>
              </w:rPr>
            </w:pPr>
          </w:p>
        </w:tc>
        <w:tc>
          <w:tcPr>
            <w:tcW w:w="9990" w:type="dxa"/>
            <w:vAlign w:val="center"/>
          </w:tcPr>
          <w:p w:rsidR="00643868" w:rsidRDefault="00DA7210" w:rsidP="00BD48E3">
            <w:pPr>
              <w:pStyle w:val="Heading2"/>
              <w:keepNext w:val="0"/>
              <w:spacing w:before="120"/>
              <w:jc w:val="both"/>
              <w:rPr>
                <w:b w:val="0"/>
                <w:sz w:val="22"/>
              </w:rPr>
            </w:pPr>
            <w:r w:rsidRPr="00E85F41">
              <w:rPr>
                <w:b w:val="0"/>
                <w:sz w:val="22"/>
              </w:rPr>
              <w:t>Mr. Konczal stated that</w:t>
            </w:r>
            <w:r w:rsidR="004E0169">
              <w:rPr>
                <w:b w:val="0"/>
                <w:sz w:val="22"/>
              </w:rPr>
              <w:t xml:space="preserve"> as part of its membership with the EDC,</w:t>
            </w:r>
            <w:r w:rsidRPr="00E85F41">
              <w:rPr>
                <w:b w:val="0"/>
                <w:sz w:val="22"/>
              </w:rPr>
              <w:t xml:space="preserve"> </w:t>
            </w:r>
            <w:r w:rsidR="00017E92">
              <w:rPr>
                <w:b w:val="0"/>
                <w:sz w:val="22"/>
              </w:rPr>
              <w:t xml:space="preserve">the FRWDB has </w:t>
            </w:r>
            <w:r w:rsidR="00CA7779">
              <w:rPr>
                <w:b w:val="0"/>
                <w:sz w:val="22"/>
              </w:rPr>
              <w:t>eight</w:t>
            </w:r>
            <w:r w:rsidR="00017E92">
              <w:rPr>
                <w:b w:val="0"/>
                <w:sz w:val="22"/>
              </w:rPr>
              <w:t xml:space="preserve"> (</w:t>
            </w:r>
            <w:r w:rsidR="00CA7779">
              <w:rPr>
                <w:b w:val="0"/>
                <w:sz w:val="22"/>
              </w:rPr>
              <w:t>8</w:t>
            </w:r>
            <w:r w:rsidR="00017E92">
              <w:rPr>
                <w:b w:val="0"/>
                <w:sz w:val="22"/>
              </w:rPr>
              <w:t xml:space="preserve">) tickets for the </w:t>
            </w:r>
            <w:r w:rsidR="00CA7779">
              <w:rPr>
                <w:b w:val="0"/>
                <w:sz w:val="22"/>
              </w:rPr>
              <w:t xml:space="preserve">Real Estate Forecast event in </w:t>
            </w:r>
            <w:r w:rsidR="002F2692">
              <w:rPr>
                <w:b w:val="0"/>
                <w:sz w:val="22"/>
              </w:rPr>
              <w:t>July, but that th</w:t>
            </w:r>
            <w:r w:rsidR="001B5ADA">
              <w:rPr>
                <w:b w:val="0"/>
                <w:sz w:val="22"/>
              </w:rPr>
              <w:t>e</w:t>
            </w:r>
            <w:r w:rsidR="002F2692">
              <w:rPr>
                <w:b w:val="0"/>
                <w:sz w:val="22"/>
              </w:rPr>
              <w:t xml:space="preserve"> date was subject to change</w:t>
            </w:r>
            <w:r w:rsidR="00017E92">
              <w:rPr>
                <w:b w:val="0"/>
                <w:sz w:val="22"/>
              </w:rPr>
              <w:t>.</w:t>
            </w:r>
            <w:r>
              <w:rPr>
                <w:b w:val="0"/>
                <w:sz w:val="22"/>
              </w:rPr>
              <w:t xml:space="preserve">  </w:t>
            </w:r>
          </w:p>
          <w:p w:rsidR="00BD48E3" w:rsidRPr="00BD48E3" w:rsidRDefault="00BD48E3" w:rsidP="00BD48E3"/>
          <w:p w:rsidR="00DA7210" w:rsidRDefault="00DA7210" w:rsidP="001A0FEF">
            <w:pPr>
              <w:pStyle w:val="Heading2"/>
              <w:keepNext w:val="0"/>
              <w:spacing w:after="120"/>
              <w:rPr>
                <w:sz w:val="22"/>
                <w:u w:val="single"/>
              </w:rPr>
            </w:pPr>
            <w:r w:rsidRPr="00BA53B1">
              <w:rPr>
                <w:b w:val="0"/>
                <w:sz w:val="22"/>
              </w:rPr>
              <w:t>This was an information item.</w:t>
            </w:r>
          </w:p>
        </w:tc>
      </w:tr>
      <w:tr w:rsidR="00956357" w:rsidRPr="00E85F41" w:rsidTr="00F6250D">
        <w:trPr>
          <w:trHeight w:val="350"/>
        </w:trPr>
        <w:tc>
          <w:tcPr>
            <w:tcW w:w="900" w:type="dxa"/>
          </w:tcPr>
          <w:p w:rsidR="00956357" w:rsidRPr="00E85F41" w:rsidRDefault="003072F9" w:rsidP="00CA7779">
            <w:pPr>
              <w:pStyle w:val="Heading2"/>
              <w:keepNext w:val="0"/>
              <w:spacing w:before="120" w:after="120"/>
              <w:ind w:left="162" w:right="152"/>
              <w:rPr>
                <w:noProof/>
                <w:sz w:val="22"/>
              </w:rPr>
            </w:pPr>
            <w:r>
              <w:rPr>
                <w:noProof/>
                <w:sz w:val="22"/>
              </w:rPr>
              <w:t>1</w:t>
            </w:r>
            <w:r w:rsidR="00CA7779">
              <w:rPr>
                <w:noProof/>
                <w:sz w:val="22"/>
              </w:rPr>
              <w:t>3</w:t>
            </w:r>
            <w:r w:rsidR="00956357" w:rsidRPr="00E85F41">
              <w:rPr>
                <w:noProof/>
                <w:sz w:val="22"/>
              </w:rPr>
              <w:t>.</w:t>
            </w:r>
          </w:p>
        </w:tc>
        <w:tc>
          <w:tcPr>
            <w:tcW w:w="9990" w:type="dxa"/>
            <w:vAlign w:val="center"/>
          </w:tcPr>
          <w:p w:rsidR="00956357" w:rsidRPr="00E85F41" w:rsidRDefault="003C3DF4" w:rsidP="009A1672">
            <w:pPr>
              <w:pStyle w:val="Heading2"/>
              <w:keepNext w:val="0"/>
              <w:rPr>
                <w:b w:val="0"/>
                <w:i/>
                <w:sz w:val="22"/>
              </w:rPr>
            </w:pPr>
            <w:r>
              <w:rPr>
                <w:sz w:val="22"/>
                <w:u w:val="single"/>
              </w:rPr>
              <w:t>Information Sharing</w:t>
            </w:r>
          </w:p>
        </w:tc>
      </w:tr>
      <w:tr w:rsidR="00956357" w:rsidRPr="00E85F41" w:rsidTr="00F6250D">
        <w:trPr>
          <w:trHeight w:val="396"/>
        </w:trPr>
        <w:tc>
          <w:tcPr>
            <w:tcW w:w="900" w:type="dxa"/>
          </w:tcPr>
          <w:p w:rsidR="00956357" w:rsidRPr="00E85F41" w:rsidRDefault="00956357" w:rsidP="00293B9C">
            <w:pPr>
              <w:pStyle w:val="Heading2"/>
              <w:keepNext w:val="0"/>
              <w:spacing w:before="120" w:after="120"/>
              <w:ind w:left="162" w:right="152"/>
              <w:rPr>
                <w:noProof/>
                <w:sz w:val="22"/>
              </w:rPr>
            </w:pPr>
          </w:p>
        </w:tc>
        <w:tc>
          <w:tcPr>
            <w:tcW w:w="9990" w:type="dxa"/>
          </w:tcPr>
          <w:p w:rsidR="00EE4480" w:rsidRDefault="00B01C92" w:rsidP="00B01C92">
            <w:pPr>
              <w:pStyle w:val="BodyText3"/>
              <w:spacing w:after="0"/>
              <w:rPr>
                <w:szCs w:val="22"/>
              </w:rPr>
            </w:pPr>
            <w:r>
              <w:rPr>
                <w:szCs w:val="22"/>
              </w:rPr>
              <w:t xml:space="preserve">Director Hensley thanked Chair Bauer for his leadership </w:t>
            </w:r>
            <w:r w:rsidR="00E07589">
              <w:rPr>
                <w:szCs w:val="22"/>
              </w:rPr>
              <w:t>of</w:t>
            </w:r>
            <w:r>
              <w:rPr>
                <w:szCs w:val="22"/>
              </w:rPr>
              <w:t xml:space="preserve"> the FRWDB as Chair and for all the work he </w:t>
            </w:r>
            <w:r w:rsidR="00E07589">
              <w:rPr>
                <w:szCs w:val="22"/>
              </w:rPr>
              <w:t xml:space="preserve">had </w:t>
            </w:r>
            <w:r>
              <w:rPr>
                <w:szCs w:val="22"/>
              </w:rPr>
              <w:t>put in “behind the scenes”.  The FRWDB showed their appreciation to Chair Bauer with a round of applause.  Director Montalbano also expressed his thanks to Chair Bauer and indicated that he set the bar high for that position.</w:t>
            </w:r>
          </w:p>
          <w:p w:rsidR="00B01C92" w:rsidRDefault="00B01C92" w:rsidP="00B01C92">
            <w:pPr>
              <w:pStyle w:val="BodyText3"/>
              <w:spacing w:before="0" w:after="0"/>
              <w:rPr>
                <w:szCs w:val="22"/>
              </w:rPr>
            </w:pPr>
          </w:p>
          <w:p w:rsidR="00B01C92" w:rsidRDefault="00B01C92" w:rsidP="00B01C92">
            <w:pPr>
              <w:pStyle w:val="BodyText3"/>
              <w:spacing w:before="0" w:after="0"/>
              <w:rPr>
                <w:szCs w:val="22"/>
              </w:rPr>
            </w:pPr>
            <w:r>
              <w:rPr>
                <w:szCs w:val="22"/>
              </w:rPr>
              <w:t xml:space="preserve">Mr. Konczal shared that the FRWDB was releasing Public Service Announcements (PSAs) via television and radio to encourage local businesses to call the FRWDB HR Hotline to obtain free assistance on how to restructure the re-opening of their businesses and how to do so in compliance with the different federal, state and local regulations.  Mr. Konczal indicated that FRWDB staff would send links to the PSAs </w:t>
            </w:r>
            <w:r w:rsidR="00E07589">
              <w:rPr>
                <w:szCs w:val="22"/>
              </w:rPr>
              <w:t>for</w:t>
            </w:r>
            <w:r>
              <w:rPr>
                <w:szCs w:val="22"/>
              </w:rPr>
              <w:t xml:space="preserve"> the Directors to view.</w:t>
            </w:r>
          </w:p>
          <w:p w:rsidR="00B01C92" w:rsidRDefault="00B01C92" w:rsidP="00B01C92">
            <w:pPr>
              <w:pStyle w:val="BodyText3"/>
              <w:spacing w:before="0" w:after="0"/>
              <w:rPr>
                <w:szCs w:val="22"/>
              </w:rPr>
            </w:pPr>
          </w:p>
          <w:p w:rsidR="00B01C92" w:rsidRPr="00B95E37" w:rsidRDefault="00B01C92" w:rsidP="00333C9E">
            <w:pPr>
              <w:pStyle w:val="BodyText3"/>
              <w:spacing w:before="0"/>
              <w:rPr>
                <w:szCs w:val="22"/>
              </w:rPr>
            </w:pPr>
            <w:r>
              <w:rPr>
                <w:szCs w:val="22"/>
              </w:rPr>
              <w:t xml:space="preserve">Director Tarver shared </w:t>
            </w:r>
            <w:r w:rsidR="00D94A33">
              <w:rPr>
                <w:szCs w:val="22"/>
              </w:rPr>
              <w:t>data</w:t>
            </w:r>
            <w:r>
              <w:rPr>
                <w:szCs w:val="22"/>
              </w:rPr>
              <w:t xml:space="preserve"> about the Unemployment Insurance (UI) benefits California residents ha</w:t>
            </w:r>
            <w:r w:rsidR="00E07589">
              <w:rPr>
                <w:szCs w:val="22"/>
              </w:rPr>
              <w:t>d</w:t>
            </w:r>
            <w:r>
              <w:rPr>
                <w:szCs w:val="22"/>
              </w:rPr>
              <w:t xml:space="preserve"> applied for during the period of March 14 through May 23.  She indicated that </w:t>
            </w:r>
            <w:r w:rsidR="00D94A33">
              <w:rPr>
                <w:szCs w:val="22"/>
              </w:rPr>
              <w:t xml:space="preserve">during that period, </w:t>
            </w:r>
            <w:r>
              <w:rPr>
                <w:szCs w:val="22"/>
              </w:rPr>
              <w:t xml:space="preserve">the Employment Development Department (EDD) had received 4.7 million UI claims </w:t>
            </w:r>
            <w:r w:rsidR="00D94A33">
              <w:rPr>
                <w:szCs w:val="22"/>
              </w:rPr>
              <w:t xml:space="preserve">and </w:t>
            </w:r>
            <w:r>
              <w:rPr>
                <w:szCs w:val="22"/>
              </w:rPr>
              <w:t>ha</w:t>
            </w:r>
            <w:r w:rsidR="00E07589">
              <w:rPr>
                <w:szCs w:val="22"/>
              </w:rPr>
              <w:t>d</w:t>
            </w:r>
            <w:r>
              <w:rPr>
                <w:szCs w:val="22"/>
              </w:rPr>
              <w:t xml:space="preserve"> paid out a total of $18.8 billion in total benefits that include different varying UI compensation.  </w:t>
            </w:r>
            <w:r w:rsidR="00333C9E">
              <w:rPr>
                <w:szCs w:val="22"/>
              </w:rPr>
              <w:t xml:space="preserve">$5.4 million of these payments were for regular UI benefits.  </w:t>
            </w:r>
            <w:r>
              <w:rPr>
                <w:szCs w:val="22"/>
              </w:rPr>
              <w:t>She also noted that the EDD allowed claims under the Pandemic Unemployment Assistance</w:t>
            </w:r>
            <w:r w:rsidR="00E07589">
              <w:rPr>
                <w:szCs w:val="22"/>
              </w:rPr>
              <w:t xml:space="preserve"> (PUA)</w:t>
            </w:r>
            <w:r>
              <w:rPr>
                <w:szCs w:val="22"/>
              </w:rPr>
              <w:t xml:space="preserve">, which </w:t>
            </w:r>
            <w:r w:rsidR="00E07589">
              <w:rPr>
                <w:szCs w:val="22"/>
              </w:rPr>
              <w:t>was</w:t>
            </w:r>
            <w:r>
              <w:rPr>
                <w:szCs w:val="22"/>
              </w:rPr>
              <w:t xml:space="preserve"> </w:t>
            </w:r>
            <w:r w:rsidR="00D94A33">
              <w:rPr>
                <w:szCs w:val="22"/>
              </w:rPr>
              <w:t xml:space="preserve">for those who would not normally qualify for UI benefits, such as </w:t>
            </w:r>
            <w:r>
              <w:rPr>
                <w:szCs w:val="22"/>
              </w:rPr>
              <w:t>business owners, self-employed individuals and independent contractors</w:t>
            </w:r>
            <w:r w:rsidR="00D94A33">
              <w:rPr>
                <w:szCs w:val="22"/>
              </w:rPr>
              <w:t xml:space="preserve"> who </w:t>
            </w:r>
            <w:r w:rsidR="00E07589">
              <w:rPr>
                <w:szCs w:val="22"/>
              </w:rPr>
              <w:t xml:space="preserve">meet eligibility criteria.  PUA recipients </w:t>
            </w:r>
            <w:r>
              <w:rPr>
                <w:szCs w:val="22"/>
              </w:rPr>
              <w:t xml:space="preserve">receive </w:t>
            </w:r>
            <w:r w:rsidR="00D94A33">
              <w:rPr>
                <w:szCs w:val="22"/>
              </w:rPr>
              <w:t>3</w:t>
            </w:r>
            <w:r>
              <w:rPr>
                <w:szCs w:val="22"/>
              </w:rPr>
              <w:t>9 weeks of benefits.</w:t>
            </w:r>
          </w:p>
        </w:tc>
      </w:tr>
      <w:tr w:rsidR="00C45A58" w:rsidRPr="00E85F41" w:rsidTr="00F6250D">
        <w:trPr>
          <w:trHeight w:val="396"/>
        </w:trPr>
        <w:tc>
          <w:tcPr>
            <w:tcW w:w="900" w:type="dxa"/>
          </w:tcPr>
          <w:p w:rsidR="00C45A58" w:rsidRPr="0091348B" w:rsidRDefault="003072F9" w:rsidP="00CA7779">
            <w:pPr>
              <w:pStyle w:val="Heading2"/>
              <w:keepNext w:val="0"/>
              <w:spacing w:before="120" w:after="120"/>
              <w:ind w:left="162" w:right="152"/>
              <w:rPr>
                <w:noProof/>
                <w:sz w:val="22"/>
              </w:rPr>
            </w:pPr>
            <w:r>
              <w:rPr>
                <w:noProof/>
                <w:sz w:val="22"/>
              </w:rPr>
              <w:t>1</w:t>
            </w:r>
            <w:r w:rsidR="00CA7779">
              <w:rPr>
                <w:noProof/>
                <w:sz w:val="22"/>
              </w:rPr>
              <w:t>4</w:t>
            </w:r>
            <w:r w:rsidR="00C45A58">
              <w:rPr>
                <w:noProof/>
                <w:sz w:val="22"/>
              </w:rPr>
              <w:t>.</w:t>
            </w:r>
          </w:p>
        </w:tc>
        <w:tc>
          <w:tcPr>
            <w:tcW w:w="9990" w:type="dxa"/>
          </w:tcPr>
          <w:p w:rsidR="003C3DF4" w:rsidRDefault="003C3DF4" w:rsidP="00D94A33">
            <w:pPr>
              <w:spacing w:before="120" w:after="120"/>
              <w:jc w:val="both"/>
              <w:rPr>
                <w:b/>
                <w:u w:val="single"/>
              </w:rPr>
            </w:pPr>
            <w:r w:rsidRPr="00E85F41">
              <w:rPr>
                <w:b/>
                <w:u w:val="single"/>
              </w:rPr>
              <w:t xml:space="preserve">Agenda Items for </w:t>
            </w:r>
            <w:r w:rsidR="00D94A33">
              <w:rPr>
                <w:b/>
                <w:u w:val="single"/>
              </w:rPr>
              <w:t>September 2</w:t>
            </w:r>
            <w:r w:rsidR="003072F9">
              <w:rPr>
                <w:b/>
                <w:u w:val="single"/>
              </w:rPr>
              <w:t>, 20</w:t>
            </w:r>
            <w:r w:rsidR="004E0169">
              <w:rPr>
                <w:b/>
                <w:u w:val="single"/>
              </w:rPr>
              <w:t>20</w:t>
            </w:r>
            <w:r w:rsidRPr="00E85F41">
              <w:rPr>
                <w:b/>
                <w:u w:val="single"/>
              </w:rPr>
              <w:t>, Meeting</w:t>
            </w:r>
          </w:p>
        </w:tc>
      </w:tr>
      <w:tr w:rsidR="00C45A58" w:rsidRPr="00E85F41" w:rsidTr="00F6250D">
        <w:trPr>
          <w:trHeight w:val="396"/>
        </w:trPr>
        <w:tc>
          <w:tcPr>
            <w:tcW w:w="900" w:type="dxa"/>
          </w:tcPr>
          <w:p w:rsidR="00C45A58" w:rsidRPr="0091348B" w:rsidRDefault="00C45A58" w:rsidP="00791061">
            <w:pPr>
              <w:pStyle w:val="Heading2"/>
              <w:keepNext w:val="0"/>
              <w:spacing w:before="120" w:after="120"/>
              <w:ind w:left="162" w:right="152"/>
              <w:rPr>
                <w:noProof/>
                <w:sz w:val="22"/>
              </w:rPr>
            </w:pPr>
          </w:p>
        </w:tc>
        <w:tc>
          <w:tcPr>
            <w:tcW w:w="9990" w:type="dxa"/>
          </w:tcPr>
          <w:p w:rsidR="00C3503A" w:rsidRPr="006C397C" w:rsidRDefault="00CA7779" w:rsidP="00180015">
            <w:pPr>
              <w:spacing w:before="120" w:after="120"/>
              <w:jc w:val="both"/>
            </w:pPr>
            <w:r>
              <w:t>None</w:t>
            </w:r>
            <w:r w:rsidR="004E0169">
              <w:t>.</w:t>
            </w:r>
          </w:p>
        </w:tc>
      </w:tr>
      <w:tr w:rsidR="00542AA5" w:rsidRPr="00E85F41" w:rsidTr="00F6250D">
        <w:trPr>
          <w:trHeight w:val="396"/>
        </w:trPr>
        <w:tc>
          <w:tcPr>
            <w:tcW w:w="900" w:type="dxa"/>
          </w:tcPr>
          <w:p w:rsidR="00542AA5" w:rsidRPr="0091348B" w:rsidRDefault="003072F9" w:rsidP="00CA7779">
            <w:pPr>
              <w:pStyle w:val="Heading2"/>
              <w:keepNext w:val="0"/>
              <w:spacing w:before="120" w:after="120"/>
              <w:ind w:left="162" w:right="152"/>
              <w:rPr>
                <w:noProof/>
                <w:sz w:val="22"/>
              </w:rPr>
            </w:pPr>
            <w:r>
              <w:rPr>
                <w:noProof/>
                <w:sz w:val="22"/>
              </w:rPr>
              <w:t>1</w:t>
            </w:r>
            <w:r w:rsidR="00CA7779">
              <w:rPr>
                <w:noProof/>
                <w:sz w:val="22"/>
              </w:rPr>
              <w:t>5</w:t>
            </w:r>
            <w:r w:rsidR="00542AA5">
              <w:rPr>
                <w:noProof/>
                <w:sz w:val="22"/>
              </w:rPr>
              <w:t>.</w:t>
            </w:r>
          </w:p>
        </w:tc>
        <w:tc>
          <w:tcPr>
            <w:tcW w:w="9990" w:type="dxa"/>
          </w:tcPr>
          <w:p w:rsidR="00542AA5" w:rsidRDefault="003C3DF4" w:rsidP="003C3DF4">
            <w:pPr>
              <w:spacing w:before="120"/>
              <w:jc w:val="both"/>
              <w:rPr>
                <w:b/>
                <w:u w:val="single"/>
              </w:rPr>
            </w:pPr>
            <w:r w:rsidRPr="00E85F41">
              <w:rPr>
                <w:b/>
                <w:u w:val="single"/>
              </w:rPr>
              <w:t>Meeting Feedback</w:t>
            </w:r>
          </w:p>
        </w:tc>
      </w:tr>
      <w:tr w:rsidR="00542AA5" w:rsidRPr="00E85F41" w:rsidTr="00F6250D">
        <w:trPr>
          <w:trHeight w:val="396"/>
        </w:trPr>
        <w:tc>
          <w:tcPr>
            <w:tcW w:w="900" w:type="dxa"/>
          </w:tcPr>
          <w:p w:rsidR="00542AA5" w:rsidRPr="0091348B" w:rsidRDefault="00542AA5" w:rsidP="00C45A58">
            <w:pPr>
              <w:pStyle w:val="Heading2"/>
              <w:keepNext w:val="0"/>
              <w:spacing w:before="120" w:after="120"/>
              <w:ind w:left="162" w:right="152"/>
              <w:rPr>
                <w:noProof/>
                <w:sz w:val="22"/>
              </w:rPr>
            </w:pPr>
          </w:p>
        </w:tc>
        <w:tc>
          <w:tcPr>
            <w:tcW w:w="9990" w:type="dxa"/>
          </w:tcPr>
          <w:p w:rsidR="008C16FC" w:rsidRPr="00542AA5" w:rsidRDefault="00CA7779" w:rsidP="00432666">
            <w:pPr>
              <w:spacing w:before="120"/>
              <w:jc w:val="both"/>
            </w:pPr>
            <w:r>
              <w:t>None</w:t>
            </w:r>
            <w:r w:rsidR="00187B33">
              <w:t>.</w:t>
            </w:r>
          </w:p>
        </w:tc>
      </w:tr>
    </w:tbl>
    <w:p w:rsidR="00C66406" w:rsidRDefault="00AD3743" w:rsidP="00432666">
      <w:pPr>
        <w:pStyle w:val="BodyText2"/>
        <w:spacing w:before="120"/>
        <w:rPr>
          <w:sz w:val="22"/>
        </w:rPr>
      </w:pPr>
      <w:r w:rsidRPr="00E85F41">
        <w:rPr>
          <w:sz w:val="22"/>
        </w:rPr>
        <w:t xml:space="preserve">The meeting </w:t>
      </w:r>
      <w:r w:rsidR="00D27D1C" w:rsidRPr="00E85F41">
        <w:rPr>
          <w:sz w:val="22"/>
        </w:rPr>
        <w:t xml:space="preserve">was </w:t>
      </w:r>
      <w:r w:rsidRPr="00E85F41">
        <w:rPr>
          <w:sz w:val="22"/>
        </w:rPr>
        <w:t xml:space="preserve">adjourned at </w:t>
      </w:r>
      <w:r w:rsidR="00D94A33">
        <w:rPr>
          <w:sz w:val="22"/>
        </w:rPr>
        <w:t>5:15</w:t>
      </w:r>
      <w:r w:rsidR="009675D8" w:rsidRPr="00E85F41">
        <w:rPr>
          <w:sz w:val="22"/>
        </w:rPr>
        <w:t xml:space="preserve"> </w:t>
      </w:r>
      <w:r w:rsidRPr="00E85F41">
        <w:rPr>
          <w:sz w:val="22"/>
        </w:rPr>
        <w:t>p.m.</w:t>
      </w:r>
    </w:p>
    <w:p w:rsidR="0019425E" w:rsidRDefault="0019425E" w:rsidP="007F7A3D">
      <w:pPr>
        <w:pStyle w:val="BodyText2"/>
        <w:rPr>
          <w:sz w:val="22"/>
        </w:rPr>
      </w:pPr>
    </w:p>
    <w:sectPr w:rsidR="0019425E" w:rsidSect="00E35D5B">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92" w:rsidRDefault="00B01C92">
      <w:r>
        <w:separator/>
      </w:r>
    </w:p>
  </w:endnote>
  <w:endnote w:type="continuationSeparator" w:id="0">
    <w:p w:rsidR="00B01C92" w:rsidRDefault="00B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92" w:rsidRDefault="00B01C92">
      <w:r>
        <w:separator/>
      </w:r>
    </w:p>
  </w:footnote>
  <w:footnote w:type="continuationSeparator" w:id="0">
    <w:p w:rsidR="00B01C92" w:rsidRDefault="00B0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Header"/>
    </w:pPr>
  </w:p>
  <w:p w:rsidR="00B01C92" w:rsidRDefault="00B01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2" w:rsidRDefault="00B01C92">
    <w:pPr>
      <w:pStyle w:val="Title"/>
    </w:pPr>
    <w:r>
      <w:t xml:space="preserve">FRESNO REGIONAL </w:t>
    </w:r>
  </w:p>
  <w:p w:rsidR="00B01C92" w:rsidRPr="00CF2B7C" w:rsidRDefault="00B01C92">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B01C92" w:rsidRDefault="00B0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E4BC7"/>
    <w:multiLevelType w:val="singleLevel"/>
    <w:tmpl w:val="0409000F"/>
    <w:lvl w:ilvl="0">
      <w:start w:val="1"/>
      <w:numFmt w:val="decimal"/>
      <w:lvlText w:val="%1."/>
      <w:lvlJc w:val="left"/>
      <w:pPr>
        <w:tabs>
          <w:tab w:val="num" w:pos="360"/>
        </w:tabs>
        <w:ind w:left="360" w:hanging="360"/>
      </w:pPr>
    </w:lvl>
  </w:abstractNum>
  <w:abstractNum w:abstractNumId="6">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AD"/>
    <w:rsid w:val="00000FAD"/>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5E63"/>
    <w:rsid w:val="00117A63"/>
    <w:rsid w:val="00121CF4"/>
    <w:rsid w:val="001226A8"/>
    <w:rsid w:val="00126376"/>
    <w:rsid w:val="001268E4"/>
    <w:rsid w:val="001272E9"/>
    <w:rsid w:val="00127FC3"/>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B33"/>
    <w:rsid w:val="0019013E"/>
    <w:rsid w:val="00190EF5"/>
    <w:rsid w:val="00193232"/>
    <w:rsid w:val="001932F2"/>
    <w:rsid w:val="0019425E"/>
    <w:rsid w:val="00194CC7"/>
    <w:rsid w:val="001958FA"/>
    <w:rsid w:val="0019689E"/>
    <w:rsid w:val="00196B93"/>
    <w:rsid w:val="001976A6"/>
    <w:rsid w:val="001978B0"/>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515"/>
    <w:rsid w:val="00265D42"/>
    <w:rsid w:val="002663FE"/>
    <w:rsid w:val="00270BCD"/>
    <w:rsid w:val="00272B7B"/>
    <w:rsid w:val="00273410"/>
    <w:rsid w:val="0027470E"/>
    <w:rsid w:val="00275A24"/>
    <w:rsid w:val="00275E5B"/>
    <w:rsid w:val="0028262D"/>
    <w:rsid w:val="00282E26"/>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7E2"/>
    <w:rsid w:val="0032309C"/>
    <w:rsid w:val="003237A2"/>
    <w:rsid w:val="00323EFA"/>
    <w:rsid w:val="00325444"/>
    <w:rsid w:val="00325B3F"/>
    <w:rsid w:val="0032693B"/>
    <w:rsid w:val="003276F8"/>
    <w:rsid w:val="0032787B"/>
    <w:rsid w:val="00327DCA"/>
    <w:rsid w:val="00330856"/>
    <w:rsid w:val="00331FFD"/>
    <w:rsid w:val="00332619"/>
    <w:rsid w:val="00333C9E"/>
    <w:rsid w:val="00333CE4"/>
    <w:rsid w:val="00333F03"/>
    <w:rsid w:val="00334A14"/>
    <w:rsid w:val="00335A49"/>
    <w:rsid w:val="00336022"/>
    <w:rsid w:val="003372D4"/>
    <w:rsid w:val="00337DB2"/>
    <w:rsid w:val="00340C97"/>
    <w:rsid w:val="00340F0A"/>
    <w:rsid w:val="003411FB"/>
    <w:rsid w:val="0034296E"/>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48D1"/>
    <w:rsid w:val="003E4B2D"/>
    <w:rsid w:val="003E546C"/>
    <w:rsid w:val="003E56D5"/>
    <w:rsid w:val="003E59D9"/>
    <w:rsid w:val="003F0103"/>
    <w:rsid w:val="003F09BC"/>
    <w:rsid w:val="003F1BF5"/>
    <w:rsid w:val="003F25A5"/>
    <w:rsid w:val="003F2D83"/>
    <w:rsid w:val="003F368E"/>
    <w:rsid w:val="003F408E"/>
    <w:rsid w:val="003F4954"/>
    <w:rsid w:val="003F4DB2"/>
    <w:rsid w:val="003F58E8"/>
    <w:rsid w:val="003F62A4"/>
    <w:rsid w:val="003F691A"/>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597"/>
    <w:rsid w:val="00580DD6"/>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210A"/>
    <w:rsid w:val="00672EDB"/>
    <w:rsid w:val="00673BBB"/>
    <w:rsid w:val="006746BF"/>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6D31"/>
    <w:rsid w:val="007C7270"/>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BFF"/>
    <w:rsid w:val="008A6E87"/>
    <w:rsid w:val="008A704D"/>
    <w:rsid w:val="008A7061"/>
    <w:rsid w:val="008B0AC8"/>
    <w:rsid w:val="008B16D9"/>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401CE"/>
    <w:rsid w:val="0094328B"/>
    <w:rsid w:val="00944350"/>
    <w:rsid w:val="0094622A"/>
    <w:rsid w:val="00946321"/>
    <w:rsid w:val="00946F3C"/>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70EB7"/>
    <w:rsid w:val="009724C3"/>
    <w:rsid w:val="009725F9"/>
    <w:rsid w:val="009726CF"/>
    <w:rsid w:val="00972E96"/>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B40"/>
    <w:rsid w:val="00A601D4"/>
    <w:rsid w:val="00A60774"/>
    <w:rsid w:val="00A60BF1"/>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70F5"/>
    <w:rsid w:val="00BE13F5"/>
    <w:rsid w:val="00BE195D"/>
    <w:rsid w:val="00BE29AA"/>
    <w:rsid w:val="00BE2F9B"/>
    <w:rsid w:val="00BE435C"/>
    <w:rsid w:val="00BE4B89"/>
    <w:rsid w:val="00BE572C"/>
    <w:rsid w:val="00BE7518"/>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33B6"/>
    <w:rsid w:val="00C745DF"/>
    <w:rsid w:val="00C74DEF"/>
    <w:rsid w:val="00C7595B"/>
    <w:rsid w:val="00C802BB"/>
    <w:rsid w:val="00C81134"/>
    <w:rsid w:val="00C813DB"/>
    <w:rsid w:val="00C81DB1"/>
    <w:rsid w:val="00C829C1"/>
    <w:rsid w:val="00C83A0D"/>
    <w:rsid w:val="00C84D64"/>
    <w:rsid w:val="00C856D9"/>
    <w:rsid w:val="00C876C1"/>
    <w:rsid w:val="00C878C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4A95"/>
    <w:rsid w:val="00CB688E"/>
    <w:rsid w:val="00CC11A9"/>
    <w:rsid w:val="00CC2A5D"/>
    <w:rsid w:val="00CC4A86"/>
    <w:rsid w:val="00CC539F"/>
    <w:rsid w:val="00CC58B0"/>
    <w:rsid w:val="00CC6733"/>
    <w:rsid w:val="00CC6BC2"/>
    <w:rsid w:val="00CC73F3"/>
    <w:rsid w:val="00CC74F0"/>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2119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60502"/>
    <w:rsid w:val="00D60E22"/>
    <w:rsid w:val="00D60E66"/>
    <w:rsid w:val="00D60F42"/>
    <w:rsid w:val="00D61D7F"/>
    <w:rsid w:val="00D62405"/>
    <w:rsid w:val="00D6259A"/>
    <w:rsid w:val="00D63D97"/>
    <w:rsid w:val="00D65111"/>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22FD"/>
    <w:rsid w:val="00DE3F5D"/>
    <w:rsid w:val="00DE5D77"/>
    <w:rsid w:val="00DE6C56"/>
    <w:rsid w:val="00DE709A"/>
    <w:rsid w:val="00DE79ED"/>
    <w:rsid w:val="00DF023A"/>
    <w:rsid w:val="00DF09FA"/>
    <w:rsid w:val="00DF10E3"/>
    <w:rsid w:val="00DF1A75"/>
    <w:rsid w:val="00DF291C"/>
    <w:rsid w:val="00DF2EEF"/>
    <w:rsid w:val="00DF57F1"/>
    <w:rsid w:val="00DF6CE7"/>
    <w:rsid w:val="00DF7812"/>
    <w:rsid w:val="00E0074F"/>
    <w:rsid w:val="00E0119B"/>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5142"/>
    <w:rsid w:val="00E355E3"/>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509D"/>
    <w:rsid w:val="00E750FF"/>
    <w:rsid w:val="00E751F2"/>
    <w:rsid w:val="00E7606D"/>
    <w:rsid w:val="00E76A92"/>
    <w:rsid w:val="00E80CA8"/>
    <w:rsid w:val="00E810A3"/>
    <w:rsid w:val="00E8201A"/>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F0179"/>
    <w:rsid w:val="00EF13D9"/>
    <w:rsid w:val="00EF1BB1"/>
    <w:rsid w:val="00EF2E1D"/>
    <w:rsid w:val="00EF33D3"/>
    <w:rsid w:val="00EF3617"/>
    <w:rsid w:val="00EF5818"/>
    <w:rsid w:val="00EF7688"/>
    <w:rsid w:val="00F01A5B"/>
    <w:rsid w:val="00F026AA"/>
    <w:rsid w:val="00F0428E"/>
    <w:rsid w:val="00F04CE0"/>
    <w:rsid w:val="00F068E7"/>
    <w:rsid w:val="00F07579"/>
    <w:rsid w:val="00F12390"/>
    <w:rsid w:val="00F13DC7"/>
    <w:rsid w:val="00F151F3"/>
    <w:rsid w:val="00F173C2"/>
    <w:rsid w:val="00F2081A"/>
    <w:rsid w:val="00F20DC8"/>
    <w:rsid w:val="00F21C27"/>
    <w:rsid w:val="00F21DE1"/>
    <w:rsid w:val="00F21F7D"/>
    <w:rsid w:val="00F23462"/>
    <w:rsid w:val="00F2430E"/>
    <w:rsid w:val="00F2541E"/>
    <w:rsid w:val="00F262DA"/>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B05"/>
    <w:rsid w:val="00F44E60"/>
    <w:rsid w:val="00F47870"/>
    <w:rsid w:val="00F47CBF"/>
    <w:rsid w:val="00F51112"/>
    <w:rsid w:val="00F51D1F"/>
    <w:rsid w:val="00F53647"/>
    <w:rsid w:val="00F5383D"/>
    <w:rsid w:val="00F542D1"/>
    <w:rsid w:val="00F55066"/>
    <w:rsid w:val="00F5518D"/>
    <w:rsid w:val="00F55604"/>
    <w:rsid w:val="00F55751"/>
    <w:rsid w:val="00F55A98"/>
    <w:rsid w:val="00F57EE8"/>
    <w:rsid w:val="00F60A3F"/>
    <w:rsid w:val="00F60DB4"/>
    <w:rsid w:val="00F6185B"/>
    <w:rsid w:val="00F6250D"/>
    <w:rsid w:val="00F62726"/>
    <w:rsid w:val="00F62B39"/>
    <w:rsid w:val="00F63FF4"/>
    <w:rsid w:val="00F64578"/>
    <w:rsid w:val="00F64E22"/>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D0DB-5202-4123-890E-1A6A0BEE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1668</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14</cp:revision>
  <cp:lastPrinted>2020-03-05T22:57:00Z</cp:lastPrinted>
  <dcterms:created xsi:type="dcterms:W3CDTF">2020-06-10T14:58:00Z</dcterms:created>
  <dcterms:modified xsi:type="dcterms:W3CDTF">2020-08-19T16:56:00Z</dcterms:modified>
</cp:coreProperties>
</file>