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7E" w:rsidRDefault="00C8097E">
      <w:r>
        <w:rPr>
          <w:noProof/>
        </w:rPr>
        <w:drawing>
          <wp:anchor distT="0" distB="0" distL="114300" distR="114300" simplePos="0" relativeHeight="251658240" behindDoc="1" locked="0" layoutInCell="0" allowOverlap="1">
            <wp:simplePos x="0" y="0"/>
            <wp:positionH relativeFrom="column">
              <wp:posOffset>-368300</wp:posOffset>
            </wp:positionH>
            <wp:positionV relativeFrom="paragraph">
              <wp:posOffset>-503470</wp:posOffset>
            </wp:positionV>
            <wp:extent cx="1094105" cy="1143000"/>
            <wp:effectExtent l="0" t="0" r="0" b="0"/>
            <wp:wrapNone/>
            <wp:docPr id="1" name="Picture 1"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7E" w:rsidRPr="00C8097E" w:rsidRDefault="00C8097E" w:rsidP="00C8097E"/>
    <w:p w:rsidR="00C8097E" w:rsidRDefault="00C8097E" w:rsidP="00C8097E">
      <w:pPr>
        <w:jc w:val="center"/>
        <w:rPr>
          <w:rFonts w:ascii="Arial" w:hAnsi="Arial" w:cs="Arial"/>
          <w:b/>
        </w:rPr>
      </w:pPr>
      <w:r>
        <w:rPr>
          <w:rFonts w:ascii="Arial" w:hAnsi="Arial" w:cs="Arial"/>
          <w:b/>
        </w:rPr>
        <w:t>Board of Directors</w:t>
      </w:r>
    </w:p>
    <w:p w:rsidR="00C8097E" w:rsidRDefault="00F215B6" w:rsidP="00C8097E">
      <w:pPr>
        <w:jc w:val="center"/>
        <w:rPr>
          <w:rFonts w:ascii="Arial" w:hAnsi="Arial" w:cs="Arial"/>
          <w:b/>
        </w:rPr>
      </w:pPr>
      <w:r>
        <w:rPr>
          <w:rFonts w:ascii="Arial" w:hAnsi="Arial" w:cs="Arial"/>
          <w:b/>
        </w:rPr>
        <w:t>December 1</w:t>
      </w:r>
      <w:r w:rsidR="00287CC0">
        <w:rPr>
          <w:rFonts w:ascii="Arial" w:hAnsi="Arial" w:cs="Arial"/>
          <w:b/>
        </w:rPr>
        <w:t>, 2021</w:t>
      </w:r>
    </w:p>
    <w:p w:rsidR="00F215B6" w:rsidRDefault="00F215B6" w:rsidP="00C8097E">
      <w:pPr>
        <w:jc w:val="center"/>
        <w:rPr>
          <w:rFonts w:ascii="Arial" w:hAnsi="Arial" w:cs="Arial"/>
          <w:b/>
        </w:rPr>
      </w:pPr>
      <w:r>
        <w:rPr>
          <w:rFonts w:ascii="Arial" w:hAnsi="Arial" w:cs="Arial"/>
          <w:b/>
        </w:rPr>
        <w:t>Special Meeting</w:t>
      </w:r>
    </w:p>
    <w:p w:rsidR="00EB6CBE" w:rsidRDefault="00EB6CBE" w:rsidP="00C8097E">
      <w:pPr>
        <w:jc w:val="center"/>
        <w:rPr>
          <w:rFonts w:ascii="Arial" w:hAnsi="Arial" w:cs="Arial"/>
          <w:b/>
        </w:rPr>
      </w:pPr>
    </w:p>
    <w:p w:rsidR="00C8097E" w:rsidRDefault="00C8097E" w:rsidP="00C8097E">
      <w:pPr>
        <w:jc w:val="center"/>
        <w:rPr>
          <w:rFonts w:ascii="Arial" w:hAnsi="Arial" w:cs="Arial"/>
          <w:b/>
          <w:u w:val="single"/>
        </w:rPr>
      </w:pPr>
      <w:r>
        <w:rPr>
          <w:rFonts w:ascii="Arial" w:hAnsi="Arial" w:cs="Arial"/>
          <w:b/>
          <w:u w:val="single"/>
        </w:rPr>
        <w:t>SUMMARY MINUTES</w:t>
      </w:r>
    </w:p>
    <w:p w:rsidR="00C8097E" w:rsidRPr="00FF69E0" w:rsidRDefault="00C8097E" w:rsidP="00C8097E">
      <w:pPr>
        <w:jc w:val="center"/>
        <w:rPr>
          <w:rFonts w:ascii="Arial" w:hAnsi="Arial" w:cs="Arial"/>
          <w:b/>
          <w:sz w:val="16"/>
          <w:szCs w:val="16"/>
          <w:u w:val="single"/>
        </w:rPr>
      </w:pPr>
    </w:p>
    <w:p w:rsidR="00C8097E" w:rsidRPr="00FF69E0" w:rsidRDefault="00C8097E" w:rsidP="00C8097E">
      <w:pPr>
        <w:rPr>
          <w:rFonts w:ascii="Arial" w:hAnsi="Arial" w:cs="Arial"/>
          <w:sz w:val="16"/>
          <w:szCs w:val="16"/>
        </w:rPr>
      </w:pPr>
    </w:p>
    <w:p w:rsidR="00C8097E" w:rsidRPr="009D71CD" w:rsidRDefault="00C8097E" w:rsidP="00C8097E">
      <w:pPr>
        <w:rPr>
          <w:rFonts w:ascii="Arial" w:hAnsi="Arial" w:cs="Arial"/>
        </w:rPr>
      </w:pPr>
      <w:r w:rsidRPr="009D71CD">
        <w:rPr>
          <w:rFonts w:ascii="Arial" w:hAnsi="Arial" w:cs="Arial"/>
        </w:rPr>
        <w:t xml:space="preserve">The meeting was called to order at </w:t>
      </w:r>
      <w:r w:rsidR="00357AD6">
        <w:rPr>
          <w:rFonts w:ascii="Arial" w:hAnsi="Arial" w:cs="Arial"/>
        </w:rPr>
        <w:t>3</w:t>
      </w:r>
      <w:r w:rsidRPr="009D71CD">
        <w:rPr>
          <w:rFonts w:ascii="Arial" w:hAnsi="Arial" w:cs="Arial"/>
        </w:rPr>
        <w:t>:</w:t>
      </w:r>
      <w:r w:rsidR="00F215B6">
        <w:rPr>
          <w:rFonts w:ascii="Arial" w:hAnsi="Arial" w:cs="Arial"/>
        </w:rPr>
        <w:t>3</w:t>
      </w:r>
      <w:r w:rsidR="000E5CC2">
        <w:rPr>
          <w:rFonts w:ascii="Arial" w:hAnsi="Arial" w:cs="Arial"/>
        </w:rPr>
        <w:t>1</w:t>
      </w:r>
      <w:r w:rsidR="00287CC0" w:rsidRPr="009D71CD">
        <w:rPr>
          <w:rFonts w:ascii="Arial" w:hAnsi="Arial" w:cs="Arial"/>
        </w:rPr>
        <w:t xml:space="preserve"> </w:t>
      </w:r>
      <w:r w:rsidRPr="009D71CD">
        <w:rPr>
          <w:rFonts w:ascii="Arial" w:hAnsi="Arial" w:cs="Arial"/>
        </w:rPr>
        <w:t>p.m.</w:t>
      </w:r>
      <w:r w:rsidR="00C92174">
        <w:rPr>
          <w:rFonts w:ascii="Arial" w:hAnsi="Arial" w:cs="Arial"/>
        </w:rPr>
        <w:t xml:space="preserve"> and was held</w:t>
      </w:r>
      <w:r w:rsidR="00357AD6">
        <w:rPr>
          <w:rFonts w:ascii="Arial" w:hAnsi="Arial" w:cs="Arial"/>
        </w:rPr>
        <w:t xml:space="preserve"> </w:t>
      </w:r>
      <w:r w:rsidR="00176C81">
        <w:rPr>
          <w:rFonts w:ascii="Arial" w:hAnsi="Arial" w:cs="Arial"/>
        </w:rPr>
        <w:t xml:space="preserve">in-person and </w:t>
      </w:r>
      <w:r w:rsidR="00287CC0">
        <w:rPr>
          <w:rFonts w:ascii="Arial" w:hAnsi="Arial" w:cs="Arial"/>
        </w:rPr>
        <w:t>via Zoom</w:t>
      </w:r>
      <w:r w:rsidR="00357AD6">
        <w:rPr>
          <w:rFonts w:ascii="Arial" w:hAnsi="Arial" w:cs="Arial"/>
        </w:rPr>
        <w:t>.</w:t>
      </w:r>
    </w:p>
    <w:p w:rsidR="00C8097E" w:rsidRPr="009D71CD" w:rsidRDefault="00C8097E" w:rsidP="00C8097E">
      <w:pPr>
        <w:rPr>
          <w:rFonts w:ascii="Arial" w:hAnsi="Arial" w:cs="Arial"/>
        </w:rPr>
      </w:pPr>
    </w:p>
    <w:p w:rsidR="00C8097E" w:rsidRPr="009D71CD" w:rsidRDefault="00C8097E" w:rsidP="00C8097E">
      <w:pPr>
        <w:tabs>
          <w:tab w:val="left" w:pos="1440"/>
        </w:tabs>
        <w:ind w:left="2880" w:hanging="2880"/>
        <w:jc w:val="both"/>
        <w:rPr>
          <w:rFonts w:ascii="Arial" w:hAnsi="Arial" w:cs="Arial"/>
        </w:rPr>
      </w:pPr>
      <w:r w:rsidRPr="009D71CD">
        <w:rPr>
          <w:rFonts w:ascii="Arial" w:hAnsi="Arial" w:cs="Arial"/>
        </w:rPr>
        <w:t xml:space="preserve">ROLL CALL:  </w:t>
      </w:r>
      <w:r w:rsidRPr="009D71CD">
        <w:rPr>
          <w:rFonts w:ascii="Arial" w:hAnsi="Arial" w:cs="Arial"/>
        </w:rPr>
        <w:tab/>
        <w:t>PRESENT -</w:t>
      </w:r>
      <w:r w:rsidRPr="009D71CD">
        <w:rPr>
          <w:rFonts w:ascii="Arial" w:hAnsi="Arial" w:cs="Arial"/>
        </w:rPr>
        <w:tab/>
      </w:r>
      <w:r w:rsidR="00F215B6">
        <w:rPr>
          <w:rFonts w:ascii="Arial" w:hAnsi="Arial" w:cs="Arial"/>
        </w:rPr>
        <w:t>Jeff Hensley</w:t>
      </w:r>
      <w:r w:rsidR="00287CC0">
        <w:rPr>
          <w:rFonts w:ascii="Arial" w:hAnsi="Arial" w:cs="Arial"/>
        </w:rPr>
        <w:t xml:space="preserve">, </w:t>
      </w:r>
      <w:r w:rsidR="00F215B6">
        <w:rPr>
          <w:rFonts w:ascii="Arial" w:hAnsi="Arial" w:cs="Arial"/>
        </w:rPr>
        <w:t xml:space="preserve">Mike Karbassi, </w:t>
      </w:r>
      <w:r w:rsidRPr="009D71CD">
        <w:rPr>
          <w:rFonts w:ascii="Arial" w:hAnsi="Arial" w:cs="Arial"/>
        </w:rPr>
        <w:t>Dennis Montalbano,</w:t>
      </w:r>
      <w:r w:rsidR="00357AD6">
        <w:rPr>
          <w:rFonts w:ascii="Arial" w:hAnsi="Arial" w:cs="Arial"/>
        </w:rPr>
        <w:t xml:space="preserve"> </w:t>
      </w:r>
      <w:r w:rsidR="00F215B6">
        <w:rPr>
          <w:rFonts w:ascii="Arial" w:hAnsi="Arial" w:cs="Arial"/>
        </w:rPr>
        <w:t xml:space="preserve">Sal Quintero, </w:t>
      </w:r>
      <w:r w:rsidRPr="009D71CD">
        <w:rPr>
          <w:rFonts w:ascii="Arial" w:hAnsi="Arial" w:cs="Arial"/>
        </w:rPr>
        <w:t xml:space="preserve">Chuck Riojas, </w:t>
      </w:r>
      <w:r w:rsidR="00287CC0">
        <w:rPr>
          <w:rFonts w:ascii="Arial" w:hAnsi="Arial" w:cs="Arial"/>
        </w:rPr>
        <w:t xml:space="preserve">Lydia Zabrycki, </w:t>
      </w:r>
      <w:r w:rsidRPr="009D71CD">
        <w:rPr>
          <w:rFonts w:ascii="Arial" w:hAnsi="Arial" w:cs="Arial"/>
        </w:rPr>
        <w:t>and Legal Counsel Ken Price</w:t>
      </w:r>
    </w:p>
    <w:p w:rsidR="00C8097E" w:rsidRPr="009D71CD" w:rsidRDefault="00C8097E" w:rsidP="00C8097E">
      <w:pPr>
        <w:rPr>
          <w:rFonts w:ascii="Arial" w:hAnsi="Arial" w:cs="Arial"/>
        </w:rPr>
      </w:pPr>
    </w:p>
    <w:p w:rsidR="00C8097E" w:rsidRPr="009D71CD" w:rsidRDefault="00C8097E" w:rsidP="00DB0C75">
      <w:pPr>
        <w:ind w:left="2880" w:hanging="1440"/>
        <w:rPr>
          <w:rFonts w:ascii="Arial" w:hAnsi="Arial" w:cs="Arial"/>
        </w:rPr>
      </w:pPr>
      <w:r w:rsidRPr="009D71CD">
        <w:rPr>
          <w:rFonts w:ascii="Arial" w:hAnsi="Arial" w:cs="Arial"/>
        </w:rPr>
        <w:t>ABSENT</w:t>
      </w:r>
      <w:r w:rsidR="00FA6FA8" w:rsidRPr="009D71CD">
        <w:rPr>
          <w:rFonts w:ascii="Arial" w:hAnsi="Arial" w:cs="Arial"/>
        </w:rPr>
        <w:t xml:space="preserve">   -</w:t>
      </w:r>
      <w:r w:rsidR="00FA6FA8" w:rsidRPr="009D71CD">
        <w:rPr>
          <w:rFonts w:ascii="Arial" w:hAnsi="Arial" w:cs="Arial"/>
        </w:rPr>
        <w:tab/>
      </w:r>
      <w:r w:rsidR="00F215B6">
        <w:rPr>
          <w:rFonts w:ascii="Arial" w:hAnsi="Arial" w:cs="Arial"/>
        </w:rPr>
        <w:t>Edgar Blunt</w:t>
      </w:r>
      <w:r w:rsidR="00DB0C75">
        <w:rPr>
          <w:rFonts w:ascii="Arial" w:hAnsi="Arial" w:cs="Arial"/>
        </w:rPr>
        <w:t xml:space="preserve">, </w:t>
      </w:r>
      <w:r w:rsidR="00176C81">
        <w:rPr>
          <w:rFonts w:ascii="Arial" w:hAnsi="Arial" w:cs="Arial"/>
        </w:rPr>
        <w:t>Raine Bumatay</w:t>
      </w:r>
      <w:r w:rsidR="00DB0C75">
        <w:rPr>
          <w:rFonts w:ascii="Arial" w:hAnsi="Arial" w:cs="Arial"/>
        </w:rPr>
        <w:t>, and Michael Silveira (arrived at 3:34 p.m.)</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AGENDA CHANGES: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ABSTENTIONS: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0"/>
      </w:tblGrid>
      <w:tr w:rsidR="00C8097E" w:rsidTr="009D71CD">
        <w:tc>
          <w:tcPr>
            <w:tcW w:w="2628" w:type="dxa"/>
          </w:tcPr>
          <w:p w:rsidR="00C8097E" w:rsidRDefault="00C8097E" w:rsidP="00CC4470">
            <w:pPr>
              <w:rPr>
                <w:rFonts w:ascii="Arial" w:hAnsi="Arial" w:cs="Arial"/>
              </w:rPr>
            </w:pPr>
            <w:r>
              <w:rPr>
                <w:rFonts w:ascii="Arial" w:hAnsi="Arial" w:cs="Arial"/>
              </w:rPr>
              <w:t>BOARD CHAIR/</w:t>
            </w:r>
          </w:p>
          <w:p w:rsidR="00C8097E" w:rsidRDefault="00C8097E" w:rsidP="00C8097E">
            <w:pPr>
              <w:rPr>
                <w:rFonts w:ascii="Arial" w:hAnsi="Arial" w:cs="Arial"/>
              </w:rPr>
            </w:pPr>
            <w:r>
              <w:rPr>
                <w:rFonts w:ascii="Arial" w:hAnsi="Arial" w:cs="Arial"/>
              </w:rPr>
              <w:t>STAFF COMMENTS:</w:t>
            </w:r>
          </w:p>
        </w:tc>
        <w:tc>
          <w:tcPr>
            <w:tcW w:w="7200" w:type="dxa"/>
          </w:tcPr>
          <w:p w:rsidR="00DB0C75" w:rsidRDefault="006B41DD" w:rsidP="00217157">
            <w:pPr>
              <w:ind w:left="150" w:hanging="150"/>
              <w:jc w:val="both"/>
              <w:rPr>
                <w:rFonts w:ascii="Arial" w:hAnsi="Arial" w:cs="Arial"/>
              </w:rPr>
            </w:pPr>
            <w:r>
              <w:rPr>
                <w:rFonts w:ascii="Arial" w:hAnsi="Arial" w:cs="Arial"/>
              </w:rPr>
              <w:t xml:space="preserve">  </w:t>
            </w:r>
            <w:r w:rsidR="00FE43CB">
              <w:rPr>
                <w:rFonts w:ascii="Arial" w:hAnsi="Arial" w:cs="Arial"/>
              </w:rPr>
              <w:t xml:space="preserve">Blake Konczal, Chief Executive Officer, Fresno Area Workforce Investment Corporation (FAWIC) stated </w:t>
            </w:r>
            <w:r w:rsidR="008B2550">
              <w:rPr>
                <w:rFonts w:ascii="Arial" w:hAnsi="Arial" w:cs="Arial"/>
              </w:rPr>
              <w:t xml:space="preserve">that </w:t>
            </w:r>
            <w:r w:rsidR="00FE43CB">
              <w:rPr>
                <w:rFonts w:ascii="Arial" w:hAnsi="Arial" w:cs="Arial"/>
              </w:rPr>
              <w:t>the process of creating a succession plan for FAWIC senior management</w:t>
            </w:r>
            <w:r w:rsidR="00952C15">
              <w:rPr>
                <w:rFonts w:ascii="Arial" w:hAnsi="Arial" w:cs="Arial"/>
              </w:rPr>
              <w:t xml:space="preserve"> was underway and that a formalized process and recommendations will be presented to the FAWIC </w:t>
            </w:r>
            <w:r w:rsidR="008B2550">
              <w:rPr>
                <w:rFonts w:ascii="Arial" w:hAnsi="Arial" w:cs="Arial"/>
              </w:rPr>
              <w:t xml:space="preserve">Board </w:t>
            </w:r>
            <w:r w:rsidR="00952C15">
              <w:rPr>
                <w:rFonts w:ascii="Arial" w:hAnsi="Arial" w:cs="Arial"/>
              </w:rPr>
              <w:t>for approval in the new year</w:t>
            </w:r>
            <w:r w:rsidR="00FE43CB">
              <w:rPr>
                <w:rFonts w:ascii="Arial" w:hAnsi="Arial" w:cs="Arial"/>
              </w:rPr>
              <w:t xml:space="preserve">.  </w:t>
            </w:r>
          </w:p>
          <w:p w:rsidR="00DB0C75" w:rsidRDefault="00DB0C75" w:rsidP="00217157">
            <w:pPr>
              <w:ind w:left="150" w:hanging="150"/>
              <w:jc w:val="both"/>
              <w:rPr>
                <w:rFonts w:ascii="Arial" w:hAnsi="Arial" w:cs="Arial"/>
              </w:rPr>
            </w:pPr>
          </w:p>
          <w:p w:rsidR="00DB0C75" w:rsidRDefault="00DB0C75" w:rsidP="00217157">
            <w:pPr>
              <w:ind w:left="150" w:hanging="150"/>
              <w:jc w:val="both"/>
              <w:rPr>
                <w:rFonts w:ascii="Arial" w:hAnsi="Arial" w:cs="Arial"/>
              </w:rPr>
            </w:pPr>
            <w:r>
              <w:rPr>
                <w:rFonts w:ascii="Arial" w:hAnsi="Arial" w:cs="Arial"/>
              </w:rPr>
              <w:t xml:space="preserve">   Director Silveira arrived (3:34 p.m.)</w:t>
            </w:r>
          </w:p>
          <w:p w:rsidR="00DB0C75" w:rsidRDefault="00DB0C75" w:rsidP="00217157">
            <w:pPr>
              <w:ind w:left="150" w:hanging="150"/>
              <w:jc w:val="both"/>
              <w:rPr>
                <w:rFonts w:ascii="Arial" w:hAnsi="Arial" w:cs="Arial"/>
              </w:rPr>
            </w:pPr>
          </w:p>
          <w:p w:rsidR="008B2550" w:rsidRDefault="00DB0C75" w:rsidP="00DB0C75">
            <w:pPr>
              <w:ind w:left="150" w:hanging="13"/>
              <w:jc w:val="both"/>
              <w:rPr>
                <w:rFonts w:ascii="Arial" w:hAnsi="Arial" w:cs="Arial"/>
              </w:rPr>
            </w:pPr>
            <w:r>
              <w:rPr>
                <w:rFonts w:ascii="Arial" w:hAnsi="Arial" w:cs="Arial"/>
              </w:rPr>
              <w:t>Mr. Konczal</w:t>
            </w:r>
            <w:r w:rsidR="00FE43CB">
              <w:rPr>
                <w:rFonts w:ascii="Arial" w:hAnsi="Arial" w:cs="Arial"/>
              </w:rPr>
              <w:t xml:space="preserve"> introduced Brenda Budke, Sierra HR Partners, and asked her to share about the succession plan</w:t>
            </w:r>
            <w:r w:rsidR="00E457A4">
              <w:rPr>
                <w:rFonts w:ascii="Arial" w:hAnsi="Arial" w:cs="Arial"/>
              </w:rPr>
              <w:t xml:space="preserve">. Ms. Budke stated that whether it’s voluntary, involuntary or </w:t>
            </w:r>
            <w:r w:rsidR="008B2550">
              <w:rPr>
                <w:rFonts w:ascii="Arial" w:hAnsi="Arial" w:cs="Arial"/>
              </w:rPr>
              <w:t xml:space="preserve">by way of </w:t>
            </w:r>
            <w:r w:rsidR="00E457A4">
              <w:rPr>
                <w:rFonts w:ascii="Arial" w:hAnsi="Arial" w:cs="Arial"/>
              </w:rPr>
              <w:t xml:space="preserve">retirement, every employee will eventually leave. She said that the goal of the succession plan was to focus on the positions that are most critical and then identify high potential employees and develop their skills to be able to fill those positions when </w:t>
            </w:r>
            <w:r w:rsidR="008B2550">
              <w:rPr>
                <w:rFonts w:ascii="Arial" w:hAnsi="Arial" w:cs="Arial"/>
              </w:rPr>
              <w:t>vacated</w:t>
            </w:r>
            <w:r w:rsidR="00E457A4">
              <w:rPr>
                <w:rFonts w:ascii="Arial" w:hAnsi="Arial" w:cs="Arial"/>
              </w:rPr>
              <w:t xml:space="preserve">. </w:t>
            </w:r>
            <w:r w:rsidR="006879EA">
              <w:rPr>
                <w:rFonts w:ascii="Arial" w:hAnsi="Arial" w:cs="Arial"/>
              </w:rPr>
              <w:t xml:space="preserve">She presented a sample tool </w:t>
            </w:r>
            <w:r w:rsidR="008B2550">
              <w:rPr>
                <w:rFonts w:ascii="Arial" w:hAnsi="Arial" w:cs="Arial"/>
              </w:rPr>
              <w:t xml:space="preserve">that could be used in identifying key positions in the agency when those positions may become vulnerable, and then </w:t>
            </w:r>
            <w:r w:rsidR="00A75C82">
              <w:rPr>
                <w:rFonts w:ascii="Arial" w:hAnsi="Arial" w:cs="Arial"/>
              </w:rPr>
              <w:t>a</w:t>
            </w:r>
            <w:r w:rsidR="008B2550">
              <w:rPr>
                <w:rFonts w:ascii="Arial" w:hAnsi="Arial" w:cs="Arial"/>
              </w:rPr>
              <w:t xml:space="preserve"> time</w:t>
            </w:r>
            <w:r w:rsidR="00A75C82">
              <w:rPr>
                <w:rFonts w:ascii="Arial" w:hAnsi="Arial" w:cs="Arial"/>
              </w:rPr>
              <w:t>line</w:t>
            </w:r>
            <w:r w:rsidR="008B2550">
              <w:rPr>
                <w:rFonts w:ascii="Arial" w:hAnsi="Arial" w:cs="Arial"/>
              </w:rPr>
              <w:t xml:space="preserve"> </w:t>
            </w:r>
            <w:r w:rsidR="00A75C82">
              <w:rPr>
                <w:rFonts w:ascii="Arial" w:hAnsi="Arial" w:cs="Arial"/>
              </w:rPr>
              <w:t xml:space="preserve">could be determined for the training of </w:t>
            </w:r>
            <w:r w:rsidR="008B2550">
              <w:rPr>
                <w:rFonts w:ascii="Arial" w:hAnsi="Arial" w:cs="Arial"/>
              </w:rPr>
              <w:t>a succession candidate to fill that position.</w:t>
            </w:r>
          </w:p>
          <w:p w:rsidR="008B2550" w:rsidRDefault="008B2550" w:rsidP="00217157">
            <w:pPr>
              <w:ind w:left="150" w:hanging="150"/>
              <w:jc w:val="both"/>
              <w:rPr>
                <w:rFonts w:ascii="Arial" w:hAnsi="Arial" w:cs="Arial"/>
              </w:rPr>
            </w:pPr>
          </w:p>
          <w:p w:rsidR="00C8097E" w:rsidRDefault="008B2550" w:rsidP="008B2550">
            <w:pPr>
              <w:ind w:left="137" w:hanging="137"/>
              <w:jc w:val="both"/>
              <w:rPr>
                <w:rFonts w:ascii="Arial" w:hAnsi="Arial" w:cs="Arial"/>
              </w:rPr>
            </w:pPr>
            <w:r>
              <w:rPr>
                <w:rFonts w:ascii="Arial" w:hAnsi="Arial" w:cs="Arial"/>
              </w:rPr>
              <w:t xml:space="preserve">  Chair Hensley commended Mr. Konczal for taking the steps necessary to formalize this process.</w:t>
            </w:r>
            <w:r w:rsidR="00FE43CB">
              <w:rPr>
                <w:rFonts w:ascii="Arial" w:hAnsi="Arial" w:cs="Arial"/>
              </w:rPr>
              <w:t xml:space="preserve"> </w:t>
            </w:r>
            <w:r w:rsidR="00217157">
              <w:rPr>
                <w:rFonts w:ascii="Arial" w:hAnsi="Arial" w:cs="Arial"/>
              </w:rPr>
              <w:t xml:space="preserve"> </w:t>
            </w:r>
            <w:r>
              <w:rPr>
                <w:rFonts w:ascii="Arial" w:hAnsi="Arial" w:cs="Arial"/>
              </w:rPr>
              <w:t>There were no other comments from the FAWIC Board.</w:t>
            </w:r>
          </w:p>
        </w:tc>
      </w:tr>
      <w:tr w:rsidR="00AC771C" w:rsidTr="00DB0C75">
        <w:trPr>
          <w:trHeight w:val="369"/>
        </w:trPr>
        <w:tc>
          <w:tcPr>
            <w:tcW w:w="2628" w:type="dxa"/>
          </w:tcPr>
          <w:p w:rsidR="00AC771C" w:rsidRDefault="00AC771C" w:rsidP="00CC4470">
            <w:pPr>
              <w:rPr>
                <w:rFonts w:ascii="Arial" w:hAnsi="Arial" w:cs="Arial"/>
              </w:rPr>
            </w:pPr>
          </w:p>
        </w:tc>
        <w:tc>
          <w:tcPr>
            <w:tcW w:w="7200" w:type="dxa"/>
          </w:tcPr>
          <w:p w:rsidR="00AC771C" w:rsidRDefault="00AC771C" w:rsidP="00CC4470">
            <w:pPr>
              <w:rPr>
                <w:rFonts w:ascii="Arial" w:hAnsi="Arial" w:cs="Arial"/>
              </w:rPr>
            </w:pPr>
          </w:p>
        </w:tc>
      </w:tr>
    </w:tbl>
    <w:p w:rsidR="00C8097E" w:rsidRDefault="006B41DD" w:rsidP="00C8097E">
      <w:pPr>
        <w:rPr>
          <w:rFonts w:ascii="Arial" w:hAnsi="Arial" w:cs="Arial"/>
        </w:rPr>
      </w:pPr>
      <w:r>
        <w:rPr>
          <w:rFonts w:ascii="Arial" w:hAnsi="Arial" w:cs="Arial"/>
        </w:rPr>
        <w:t>PUBLIC COMMENTS:</w:t>
      </w:r>
      <w:r>
        <w:rPr>
          <w:rFonts w:ascii="Arial" w:hAnsi="Arial" w:cs="Arial"/>
        </w:rPr>
        <w:tab/>
        <w:t>None</w:t>
      </w:r>
    </w:p>
    <w:p w:rsidR="006B41DD" w:rsidRDefault="006B41DD" w:rsidP="00C8097E">
      <w:pPr>
        <w:rPr>
          <w:rFonts w:ascii="Arial" w:hAnsi="Arial" w:cs="Arial"/>
        </w:rPr>
      </w:pPr>
    </w:p>
    <w:p w:rsidR="00DB0C75" w:rsidRDefault="00DB0C75" w:rsidP="00C8097E">
      <w:pPr>
        <w:rPr>
          <w:rFonts w:ascii="Arial" w:hAnsi="Arial" w:cs="Arial"/>
        </w:rPr>
      </w:pPr>
    </w:p>
    <w:p w:rsidR="00DB0C75" w:rsidRDefault="00DB0C75" w:rsidP="00C8097E">
      <w:pPr>
        <w:rPr>
          <w:rFonts w:ascii="Arial" w:hAnsi="Arial" w:cs="Arial"/>
        </w:rPr>
      </w:pPr>
    </w:p>
    <w:p w:rsidR="00DB0C75" w:rsidRDefault="00DB0C75" w:rsidP="00C8097E">
      <w:pPr>
        <w:rPr>
          <w:rFonts w:ascii="Arial" w:hAnsi="Arial" w:cs="Arial"/>
        </w:rPr>
      </w:pPr>
    </w:p>
    <w:p w:rsidR="00DB0C75" w:rsidRDefault="00DB0C75" w:rsidP="00C8097E">
      <w:pPr>
        <w:rPr>
          <w:rFonts w:ascii="Arial" w:hAnsi="Arial" w:cs="Arial"/>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159"/>
      </w:tblGrid>
      <w:tr w:rsidR="006B41DD" w:rsidTr="009D71CD">
        <w:tc>
          <w:tcPr>
            <w:tcW w:w="669"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lastRenderedPageBreak/>
              <w:t>Item</w:t>
            </w:r>
          </w:p>
        </w:tc>
        <w:tc>
          <w:tcPr>
            <w:tcW w:w="9159"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F215B6">
        <w:trPr>
          <w:trHeight w:val="710"/>
        </w:trPr>
        <w:tc>
          <w:tcPr>
            <w:tcW w:w="669" w:type="dxa"/>
            <w:tcBorders>
              <w:top w:val="single" w:sz="4" w:space="0" w:color="auto"/>
            </w:tcBorders>
          </w:tcPr>
          <w:p w:rsidR="006B41DD" w:rsidRPr="00DF5A87" w:rsidRDefault="00DF5A87" w:rsidP="00DF5A87">
            <w:pPr>
              <w:spacing w:before="120" w:after="120"/>
              <w:rPr>
                <w:rFonts w:ascii="Arial" w:hAnsi="Arial" w:cs="Arial"/>
                <w:b/>
              </w:rPr>
            </w:pPr>
            <w:r>
              <w:rPr>
                <w:rFonts w:ascii="Arial" w:hAnsi="Arial" w:cs="Arial"/>
                <w:b/>
              </w:rPr>
              <w:t>1.</w:t>
            </w:r>
          </w:p>
        </w:tc>
        <w:tc>
          <w:tcPr>
            <w:tcW w:w="9159" w:type="dxa"/>
            <w:tcBorders>
              <w:top w:val="single" w:sz="4" w:space="0" w:color="auto"/>
            </w:tcBorders>
          </w:tcPr>
          <w:p w:rsidR="006B41DD" w:rsidRPr="00DF5A87" w:rsidRDefault="00F215B6" w:rsidP="00F215B6">
            <w:pPr>
              <w:spacing w:before="120" w:after="120"/>
              <w:jc w:val="both"/>
              <w:rPr>
                <w:rFonts w:ascii="Arial" w:hAnsi="Arial" w:cs="Arial"/>
                <w:b/>
                <w:u w:val="single"/>
              </w:rPr>
            </w:pPr>
            <w:r>
              <w:rPr>
                <w:rFonts w:ascii="Arial" w:hAnsi="Arial" w:cs="Arial"/>
                <w:b/>
                <w:u w:val="single"/>
              </w:rPr>
              <w:t>Resolution to Allow for Electronic Board Meetings Pursuant to AB361 and Making Requisite Findings of State of Emergency Due to COVID-19</w:t>
            </w:r>
          </w:p>
        </w:tc>
      </w:tr>
      <w:tr w:rsidR="006B41DD" w:rsidTr="009D71CD">
        <w:tc>
          <w:tcPr>
            <w:tcW w:w="669" w:type="dxa"/>
          </w:tcPr>
          <w:p w:rsidR="006B41DD" w:rsidRPr="00DF5A87" w:rsidRDefault="006B41DD" w:rsidP="00C8097E">
            <w:pPr>
              <w:rPr>
                <w:rFonts w:ascii="Arial" w:hAnsi="Arial" w:cs="Arial"/>
                <w:b/>
              </w:rPr>
            </w:pPr>
          </w:p>
        </w:tc>
        <w:tc>
          <w:tcPr>
            <w:tcW w:w="9159" w:type="dxa"/>
          </w:tcPr>
          <w:p w:rsidR="00F215B6" w:rsidRPr="00306CF1" w:rsidRDefault="00FE43CB" w:rsidP="00FF69E0">
            <w:pPr>
              <w:spacing w:before="120"/>
              <w:jc w:val="both"/>
              <w:rPr>
                <w:rFonts w:ascii="Arial" w:hAnsi="Arial" w:cs="Arial"/>
              </w:rPr>
            </w:pPr>
            <w:r>
              <w:rPr>
                <w:rFonts w:ascii="Arial" w:hAnsi="Arial" w:cs="Arial"/>
              </w:rPr>
              <w:t>Mr.</w:t>
            </w:r>
            <w:r w:rsidR="000F2FCF">
              <w:rPr>
                <w:rFonts w:ascii="Arial" w:hAnsi="Arial" w:cs="Arial"/>
              </w:rPr>
              <w:t xml:space="preserve"> Konczal</w:t>
            </w:r>
            <w:r w:rsidR="00F215B6" w:rsidRPr="00306CF1">
              <w:rPr>
                <w:rFonts w:ascii="Arial" w:hAnsi="Arial" w:cs="Arial"/>
              </w:rPr>
              <w:t xml:space="preserve"> explained that for over a year, the FAWIC ha</w:t>
            </w:r>
            <w:r w:rsidR="00835C10">
              <w:rPr>
                <w:rFonts w:ascii="Arial" w:hAnsi="Arial" w:cs="Arial"/>
              </w:rPr>
              <w:t>d</w:t>
            </w:r>
            <w:r w:rsidR="00F215B6" w:rsidRPr="00306CF1">
              <w:rPr>
                <w:rFonts w:ascii="Arial" w:hAnsi="Arial" w:cs="Arial"/>
              </w:rPr>
              <w:t xml:space="preserve"> been operating under a special directive from the Governor that allowed meetings to take place via Zoom or other technology because of COVID-19.  He asked Legal Counsel Ken Price to explain further.</w:t>
            </w:r>
          </w:p>
          <w:p w:rsidR="006B41DD" w:rsidRDefault="00F215B6" w:rsidP="00FF69E0">
            <w:pPr>
              <w:spacing w:before="120"/>
              <w:jc w:val="both"/>
              <w:rPr>
                <w:rFonts w:ascii="Arial" w:hAnsi="Arial" w:cs="Arial"/>
              </w:rPr>
            </w:pPr>
            <w:r w:rsidRPr="00306CF1">
              <w:rPr>
                <w:rFonts w:ascii="Arial" w:hAnsi="Arial" w:cs="Arial"/>
              </w:rPr>
              <w:t>Mr. Price explained that under the Ralph M. Brown Act, there are very limited situations in which an agency can normally use electronic meetings, but that the rule was suspended through an Administrative Order due to COVID.  Now</w:t>
            </w:r>
            <w:r w:rsidR="00835C10">
              <w:rPr>
                <w:rFonts w:ascii="Arial" w:hAnsi="Arial" w:cs="Arial"/>
              </w:rPr>
              <w:t>,</w:t>
            </w:r>
            <w:r w:rsidRPr="00306CF1">
              <w:rPr>
                <w:rFonts w:ascii="Arial" w:hAnsi="Arial" w:cs="Arial"/>
              </w:rPr>
              <w:t xml:space="preserve"> the </w:t>
            </w:r>
            <w:r w:rsidR="00835C10">
              <w:rPr>
                <w:rFonts w:ascii="Arial" w:hAnsi="Arial" w:cs="Arial"/>
              </w:rPr>
              <w:t xml:space="preserve">state </w:t>
            </w:r>
            <w:r w:rsidRPr="00306CF1">
              <w:rPr>
                <w:rFonts w:ascii="Arial" w:hAnsi="Arial" w:cs="Arial"/>
              </w:rPr>
              <w:t>legislature has passed AB361, which allows organization like FAWIC to meet electronically if certain findings are made via a Resolution.  Mr. Konczal presented the Resolution for adoption.  There were no questions from the Board members.</w:t>
            </w:r>
          </w:p>
          <w:p w:rsidR="00357AD6" w:rsidRDefault="00357AD6" w:rsidP="00306CF1">
            <w:pPr>
              <w:spacing w:before="120"/>
              <w:jc w:val="both"/>
              <w:rPr>
                <w:rFonts w:ascii="Arial" w:hAnsi="Arial" w:cs="Arial"/>
              </w:rPr>
            </w:pPr>
          </w:p>
          <w:p w:rsidR="00DF5A87" w:rsidRPr="00357AD6" w:rsidRDefault="00176C81" w:rsidP="00357AD6">
            <w:pPr>
              <w:spacing w:after="120"/>
              <w:jc w:val="both"/>
              <w:rPr>
                <w:b/>
              </w:rPr>
            </w:pPr>
            <w:r>
              <w:rPr>
                <w:rFonts w:ascii="Arial" w:hAnsi="Arial" w:cs="Arial"/>
                <w:b/>
              </w:rPr>
              <w:t>RIOJAS/</w:t>
            </w:r>
            <w:r w:rsidR="00F215B6">
              <w:rPr>
                <w:rFonts w:ascii="Arial" w:hAnsi="Arial" w:cs="Arial"/>
                <w:b/>
              </w:rPr>
              <w:t>KARBASSI</w:t>
            </w:r>
            <w:r w:rsidR="00DF5A87" w:rsidRPr="00DF5A87">
              <w:rPr>
                <w:rFonts w:ascii="Arial" w:hAnsi="Arial" w:cs="Arial"/>
                <w:b/>
              </w:rPr>
              <w:t xml:space="preserve"> – </w:t>
            </w:r>
            <w:r w:rsidR="00F215B6">
              <w:rPr>
                <w:rFonts w:ascii="Arial" w:hAnsi="Arial" w:cs="Arial"/>
                <w:b/>
              </w:rPr>
              <w:t>ADOPTED THE RESOLUTION TO ALLOW FOR ELECTRONIC BOARD MEETINGS PURSUANT TO AB361 AND MAKING THE REQUISITE FINDINGS OF STATE OF EMERGENCY DUE TO COVID-19</w:t>
            </w:r>
            <w:r w:rsidR="00DF5A87" w:rsidRPr="00DF5A87">
              <w:rPr>
                <w:rFonts w:ascii="Arial" w:hAnsi="Arial" w:cs="Arial"/>
                <w:b/>
              </w:rPr>
              <w:t xml:space="preserve">.  </w:t>
            </w:r>
            <w:r w:rsidR="00357AD6" w:rsidRPr="00357AD6">
              <w:rPr>
                <w:rFonts w:ascii="Arial" w:hAnsi="Arial" w:cs="Arial"/>
                <w:b/>
              </w:rPr>
              <w:t xml:space="preserve">VOTE:  YES – </w:t>
            </w:r>
            <w:r w:rsidR="00F215B6">
              <w:rPr>
                <w:rFonts w:ascii="Arial" w:hAnsi="Arial" w:cs="Arial"/>
                <w:b/>
              </w:rPr>
              <w:t>7</w:t>
            </w:r>
            <w:r w:rsidR="00357AD6" w:rsidRPr="00357AD6">
              <w:rPr>
                <w:rFonts w:ascii="Arial" w:hAnsi="Arial" w:cs="Arial"/>
                <w:b/>
              </w:rPr>
              <w:t>, NO – 0 (UNANIMOUS)</w:t>
            </w:r>
          </w:p>
        </w:tc>
      </w:tr>
      <w:tr w:rsidR="006B41DD" w:rsidTr="009D71CD">
        <w:tc>
          <w:tcPr>
            <w:tcW w:w="669" w:type="dxa"/>
          </w:tcPr>
          <w:p w:rsidR="006B41DD" w:rsidRPr="00DF5A87" w:rsidRDefault="00DF5A87" w:rsidP="00DF5A87">
            <w:pPr>
              <w:spacing w:before="120" w:after="120"/>
              <w:rPr>
                <w:rFonts w:ascii="Arial" w:hAnsi="Arial" w:cs="Arial"/>
                <w:b/>
              </w:rPr>
            </w:pPr>
            <w:r>
              <w:rPr>
                <w:rFonts w:ascii="Arial" w:hAnsi="Arial" w:cs="Arial"/>
                <w:b/>
              </w:rPr>
              <w:t>2.</w:t>
            </w:r>
          </w:p>
        </w:tc>
        <w:tc>
          <w:tcPr>
            <w:tcW w:w="9159" w:type="dxa"/>
          </w:tcPr>
          <w:p w:rsidR="006B41DD" w:rsidRPr="00DF5A87" w:rsidRDefault="00176C81" w:rsidP="00357AD6">
            <w:pPr>
              <w:spacing w:before="120" w:after="120"/>
              <w:jc w:val="both"/>
              <w:rPr>
                <w:rFonts w:ascii="Arial" w:hAnsi="Arial" w:cs="Arial"/>
                <w:b/>
                <w:u w:val="single"/>
              </w:rPr>
            </w:pPr>
            <w:r>
              <w:rPr>
                <w:rFonts w:ascii="Arial" w:hAnsi="Arial" w:cs="Arial"/>
                <w:b/>
                <w:u w:val="single"/>
              </w:rPr>
              <w:t>New Site Lease for Fresno</w:t>
            </w:r>
            <w:r w:rsidR="00835C10">
              <w:rPr>
                <w:rFonts w:ascii="Arial" w:hAnsi="Arial" w:cs="Arial"/>
                <w:b/>
                <w:u w:val="single"/>
              </w:rPr>
              <w:t xml:space="preserve"> City and County’s</w:t>
            </w:r>
            <w:r>
              <w:rPr>
                <w:rFonts w:ascii="Arial" w:hAnsi="Arial" w:cs="Arial"/>
                <w:b/>
                <w:u w:val="single"/>
              </w:rPr>
              <w:t xml:space="preserve"> Affiliate America’s Job Centers of California</w:t>
            </w:r>
            <w:r w:rsidR="00835C10">
              <w:rPr>
                <w:rFonts w:ascii="Arial" w:hAnsi="Arial" w:cs="Arial"/>
                <w:b/>
                <w:u w:val="single"/>
              </w:rPr>
              <w:t xml:space="preserve"> Dislocated Worker and Business Services Center Office</w:t>
            </w:r>
          </w:p>
        </w:tc>
      </w:tr>
      <w:tr w:rsidR="006B41DD" w:rsidTr="009D71CD">
        <w:tc>
          <w:tcPr>
            <w:tcW w:w="669" w:type="dxa"/>
          </w:tcPr>
          <w:p w:rsidR="006B41DD" w:rsidRPr="00DF5A87" w:rsidRDefault="006B41DD" w:rsidP="00C8097E">
            <w:pPr>
              <w:rPr>
                <w:rFonts w:ascii="Arial" w:hAnsi="Arial" w:cs="Arial"/>
                <w:b/>
              </w:rPr>
            </w:pPr>
          </w:p>
        </w:tc>
        <w:tc>
          <w:tcPr>
            <w:tcW w:w="9159" w:type="dxa"/>
          </w:tcPr>
          <w:p w:rsidR="000E5CC2" w:rsidRDefault="00176C81" w:rsidP="00407315">
            <w:pPr>
              <w:pStyle w:val="Heading2"/>
              <w:keepNext w:val="0"/>
              <w:spacing w:before="120"/>
              <w:jc w:val="both"/>
              <w:rPr>
                <w:rFonts w:ascii="Arial" w:hAnsi="Arial" w:cs="Arial"/>
                <w:b w:val="0"/>
                <w:sz w:val="22"/>
                <w:szCs w:val="22"/>
              </w:rPr>
            </w:pPr>
            <w:r>
              <w:rPr>
                <w:rFonts w:ascii="Arial" w:hAnsi="Arial" w:cs="Arial"/>
                <w:b w:val="0"/>
                <w:sz w:val="22"/>
                <w:szCs w:val="22"/>
              </w:rPr>
              <w:t xml:space="preserve">Mr. Konczal </w:t>
            </w:r>
            <w:r w:rsidR="006144C8">
              <w:rPr>
                <w:rFonts w:ascii="Arial" w:hAnsi="Arial" w:cs="Arial"/>
                <w:b w:val="0"/>
                <w:sz w:val="22"/>
                <w:szCs w:val="22"/>
              </w:rPr>
              <w:t xml:space="preserve">presented for approval, </w:t>
            </w:r>
            <w:r w:rsidR="00D527CB">
              <w:rPr>
                <w:rFonts w:ascii="Arial" w:hAnsi="Arial" w:cs="Arial"/>
                <w:b w:val="0"/>
                <w:sz w:val="22"/>
                <w:szCs w:val="22"/>
              </w:rPr>
              <w:t>a</w:t>
            </w:r>
            <w:r w:rsidR="006144C8">
              <w:rPr>
                <w:rFonts w:ascii="Arial" w:hAnsi="Arial" w:cs="Arial"/>
                <w:b w:val="0"/>
                <w:sz w:val="22"/>
                <w:szCs w:val="22"/>
              </w:rPr>
              <w:t xml:space="preserve"> lease</w:t>
            </w:r>
            <w:r w:rsidR="00D527CB">
              <w:rPr>
                <w:rFonts w:ascii="Arial" w:hAnsi="Arial" w:cs="Arial"/>
                <w:b w:val="0"/>
                <w:sz w:val="22"/>
                <w:szCs w:val="22"/>
              </w:rPr>
              <w:t xml:space="preserve"> for the new </w:t>
            </w:r>
            <w:r w:rsidR="00DB0C75">
              <w:rPr>
                <w:rFonts w:ascii="Arial" w:hAnsi="Arial" w:cs="Arial"/>
                <w:b w:val="0"/>
                <w:sz w:val="22"/>
                <w:szCs w:val="22"/>
              </w:rPr>
              <w:t xml:space="preserve">affiliate </w:t>
            </w:r>
            <w:r w:rsidR="00D527CB">
              <w:rPr>
                <w:rFonts w:ascii="Arial" w:hAnsi="Arial" w:cs="Arial"/>
                <w:b w:val="0"/>
                <w:sz w:val="22"/>
                <w:szCs w:val="22"/>
              </w:rPr>
              <w:t>America’s Job Centers of California</w:t>
            </w:r>
            <w:r w:rsidR="00DB00E5">
              <w:rPr>
                <w:rFonts w:ascii="Arial" w:hAnsi="Arial" w:cs="Arial"/>
                <w:b w:val="0"/>
                <w:sz w:val="22"/>
                <w:szCs w:val="22"/>
              </w:rPr>
              <w:t xml:space="preserve"> (AJCC)</w:t>
            </w:r>
            <w:r w:rsidR="00D527CB">
              <w:rPr>
                <w:rFonts w:ascii="Arial" w:hAnsi="Arial" w:cs="Arial"/>
                <w:b w:val="0"/>
                <w:sz w:val="22"/>
                <w:szCs w:val="22"/>
              </w:rPr>
              <w:t xml:space="preserve"> site</w:t>
            </w:r>
            <w:r w:rsidR="00DB0C75">
              <w:rPr>
                <w:rFonts w:ascii="Arial" w:hAnsi="Arial" w:cs="Arial"/>
                <w:b w:val="0"/>
                <w:sz w:val="22"/>
                <w:szCs w:val="22"/>
              </w:rPr>
              <w:t xml:space="preserve">, </w:t>
            </w:r>
            <w:r w:rsidR="000E5CC2">
              <w:rPr>
                <w:rFonts w:ascii="Arial" w:hAnsi="Arial" w:cs="Arial"/>
                <w:b w:val="0"/>
                <w:sz w:val="22"/>
                <w:szCs w:val="22"/>
              </w:rPr>
              <w:t xml:space="preserve">to be </w:t>
            </w:r>
            <w:r w:rsidR="00DB0C75">
              <w:rPr>
                <w:rFonts w:ascii="Arial" w:hAnsi="Arial" w:cs="Arial"/>
                <w:b w:val="0"/>
                <w:sz w:val="22"/>
                <w:szCs w:val="22"/>
              </w:rPr>
              <w:t xml:space="preserve">dedicated for Dislocated Worker services. The Fresno Regional Workforce Development Board’s Business Services Center, which is currently located on Palm Avenue, will </w:t>
            </w:r>
            <w:r w:rsidR="000E5CC2">
              <w:rPr>
                <w:rFonts w:ascii="Arial" w:hAnsi="Arial" w:cs="Arial"/>
                <w:b w:val="0"/>
                <w:sz w:val="22"/>
                <w:szCs w:val="22"/>
              </w:rPr>
              <w:t xml:space="preserve">also </w:t>
            </w:r>
            <w:r w:rsidR="00DB0C75">
              <w:rPr>
                <w:rFonts w:ascii="Arial" w:hAnsi="Arial" w:cs="Arial"/>
                <w:b w:val="0"/>
                <w:sz w:val="22"/>
                <w:szCs w:val="22"/>
              </w:rPr>
              <w:t>be moved to this new location</w:t>
            </w:r>
            <w:r w:rsidR="000E5CC2">
              <w:rPr>
                <w:rFonts w:ascii="Arial" w:hAnsi="Arial" w:cs="Arial"/>
                <w:b w:val="0"/>
                <w:sz w:val="22"/>
                <w:szCs w:val="22"/>
              </w:rPr>
              <w:t>, along with the</w:t>
            </w:r>
            <w:r w:rsidR="00DB0C75">
              <w:rPr>
                <w:rFonts w:ascii="Arial" w:hAnsi="Arial" w:cs="Arial"/>
                <w:b w:val="0"/>
                <w:sz w:val="22"/>
                <w:szCs w:val="22"/>
              </w:rPr>
              <w:t xml:space="preserve"> State of California Employment Development Department’s Labor Market Information Division </w:t>
            </w:r>
            <w:r w:rsidR="000E5CC2">
              <w:rPr>
                <w:rFonts w:ascii="Arial" w:hAnsi="Arial" w:cs="Arial"/>
                <w:b w:val="0"/>
                <w:sz w:val="22"/>
                <w:szCs w:val="22"/>
              </w:rPr>
              <w:t xml:space="preserve">and </w:t>
            </w:r>
            <w:r w:rsidR="00DB0C75">
              <w:rPr>
                <w:rFonts w:ascii="Arial" w:hAnsi="Arial" w:cs="Arial"/>
                <w:b w:val="0"/>
                <w:sz w:val="22"/>
                <w:szCs w:val="22"/>
              </w:rPr>
              <w:t>Central Valley Professionals</w:t>
            </w:r>
            <w:r w:rsidR="000E5CC2">
              <w:rPr>
                <w:rFonts w:ascii="Arial" w:hAnsi="Arial" w:cs="Arial"/>
                <w:b w:val="0"/>
                <w:sz w:val="22"/>
                <w:szCs w:val="22"/>
              </w:rPr>
              <w:t xml:space="preserve"> office</w:t>
            </w:r>
            <w:r w:rsidR="00DB0C75">
              <w:rPr>
                <w:rFonts w:ascii="Arial" w:hAnsi="Arial" w:cs="Arial"/>
                <w:b w:val="0"/>
                <w:sz w:val="22"/>
                <w:szCs w:val="22"/>
              </w:rPr>
              <w:t xml:space="preserve">. </w:t>
            </w:r>
            <w:r w:rsidR="000E5CC2">
              <w:rPr>
                <w:rFonts w:ascii="Arial" w:hAnsi="Arial" w:cs="Arial"/>
                <w:b w:val="0"/>
                <w:sz w:val="22"/>
                <w:szCs w:val="22"/>
              </w:rPr>
              <w:t xml:space="preserve">Mr. Konczal indicated that the new site has a lot of available parking, and is located on Shaw Avenue near The Spaghetti Factory. </w:t>
            </w:r>
          </w:p>
          <w:p w:rsidR="00407315" w:rsidRPr="000F2FCF" w:rsidRDefault="00DB0C75" w:rsidP="00407315">
            <w:pPr>
              <w:pStyle w:val="Heading2"/>
              <w:keepNext w:val="0"/>
              <w:spacing w:before="120"/>
              <w:jc w:val="both"/>
              <w:rPr>
                <w:rFonts w:ascii="Arial" w:hAnsi="Arial" w:cs="Arial"/>
                <w:b w:val="0"/>
                <w:bCs/>
                <w:sz w:val="22"/>
                <w:szCs w:val="22"/>
              </w:rPr>
            </w:pPr>
            <w:r>
              <w:rPr>
                <w:rFonts w:ascii="Arial" w:hAnsi="Arial" w:cs="Arial"/>
                <w:b w:val="0"/>
                <w:sz w:val="22"/>
                <w:szCs w:val="22"/>
              </w:rPr>
              <w:t>The FAWIC Board was provided a summary of the lease terms and a space layout plan for their review</w:t>
            </w:r>
            <w:r w:rsidR="000E5CC2">
              <w:rPr>
                <w:rFonts w:ascii="Arial" w:hAnsi="Arial" w:cs="Arial"/>
                <w:b w:val="0"/>
                <w:sz w:val="22"/>
                <w:szCs w:val="22"/>
              </w:rPr>
              <w:t xml:space="preserve"> and had no questions for FAWIC staff.</w:t>
            </w:r>
          </w:p>
          <w:p w:rsidR="004315F7" w:rsidRDefault="00E54AAC" w:rsidP="00407315">
            <w:pPr>
              <w:jc w:val="both"/>
              <w:rPr>
                <w:rFonts w:ascii="Arial" w:hAnsi="Arial" w:cs="Arial"/>
              </w:rPr>
            </w:pPr>
            <w:r>
              <w:rPr>
                <w:rFonts w:ascii="Arial" w:hAnsi="Arial" w:cs="Arial"/>
              </w:rPr>
              <w:t xml:space="preserve"> </w:t>
            </w:r>
          </w:p>
          <w:p w:rsidR="00DB00E5" w:rsidRPr="00DB0C75" w:rsidRDefault="00DB0C75" w:rsidP="00C212C9">
            <w:pPr>
              <w:spacing w:after="120"/>
              <w:jc w:val="both"/>
              <w:rPr>
                <w:rFonts w:ascii="Arial" w:hAnsi="Arial" w:cs="Arial"/>
                <w:b/>
              </w:rPr>
            </w:pPr>
            <w:r>
              <w:rPr>
                <w:rFonts w:ascii="Arial" w:hAnsi="Arial" w:cs="Arial"/>
                <w:b/>
              </w:rPr>
              <w:t>QUINTERO</w:t>
            </w:r>
            <w:r w:rsidR="00287CC0">
              <w:rPr>
                <w:rFonts w:ascii="Arial" w:hAnsi="Arial" w:cs="Arial"/>
                <w:b/>
              </w:rPr>
              <w:t>/</w:t>
            </w:r>
            <w:r>
              <w:rPr>
                <w:rFonts w:ascii="Arial" w:hAnsi="Arial" w:cs="Arial"/>
                <w:b/>
              </w:rPr>
              <w:t>ZABRYCKI</w:t>
            </w:r>
            <w:r w:rsidR="004315F7">
              <w:rPr>
                <w:rFonts w:ascii="Arial" w:hAnsi="Arial" w:cs="Arial"/>
                <w:b/>
              </w:rPr>
              <w:t xml:space="preserve"> – </w:t>
            </w:r>
            <w:r w:rsidR="00176C81">
              <w:rPr>
                <w:rFonts w:ascii="Arial" w:hAnsi="Arial" w:cs="Arial"/>
                <w:b/>
              </w:rPr>
              <w:t>APPROVED THE NEW SITE LEASE FOR FRESNO</w:t>
            </w:r>
            <w:r>
              <w:rPr>
                <w:rFonts w:ascii="Arial" w:hAnsi="Arial" w:cs="Arial"/>
                <w:b/>
              </w:rPr>
              <w:t xml:space="preserve"> CITY AND COUNTY</w:t>
            </w:r>
            <w:r w:rsidR="00176C81">
              <w:rPr>
                <w:rFonts w:ascii="Arial" w:hAnsi="Arial" w:cs="Arial"/>
                <w:b/>
              </w:rPr>
              <w:t>’S AFFILIATE AMERICA’S JOB CENTERS OF CALIFORNIA</w:t>
            </w:r>
            <w:r>
              <w:rPr>
                <w:rFonts w:ascii="Arial" w:hAnsi="Arial" w:cs="Arial"/>
                <w:b/>
              </w:rPr>
              <w:t xml:space="preserve"> DISLOCATED WORKER AND BUSINESS SERVICES CENTER OFFICE</w:t>
            </w:r>
            <w:r w:rsidR="004315F7">
              <w:rPr>
                <w:rFonts w:ascii="Arial" w:hAnsi="Arial" w:cs="Arial"/>
                <w:b/>
              </w:rPr>
              <w:t xml:space="preserve">.  VOTE:  YES – </w:t>
            </w:r>
            <w:r>
              <w:rPr>
                <w:rFonts w:ascii="Arial" w:hAnsi="Arial" w:cs="Arial"/>
                <w:b/>
              </w:rPr>
              <w:t>7</w:t>
            </w:r>
            <w:r w:rsidR="004315F7">
              <w:rPr>
                <w:rFonts w:ascii="Arial" w:hAnsi="Arial" w:cs="Arial"/>
                <w:b/>
              </w:rPr>
              <w:t>, NO – 0 (UNANIMOUS)</w:t>
            </w:r>
          </w:p>
        </w:tc>
      </w:tr>
    </w:tbl>
    <w:p w:rsidR="00C8097E" w:rsidRPr="00C8097E" w:rsidRDefault="00CC4470" w:rsidP="00287CC0">
      <w:pPr>
        <w:spacing w:before="120"/>
        <w:rPr>
          <w:rFonts w:ascii="Arial" w:hAnsi="Arial" w:cs="Arial"/>
        </w:rPr>
      </w:pPr>
      <w:r>
        <w:rPr>
          <w:rFonts w:ascii="Arial" w:hAnsi="Arial" w:cs="Arial"/>
        </w:rPr>
        <w:t xml:space="preserve">The meeting was adjourned at </w:t>
      </w:r>
      <w:r w:rsidR="00407315">
        <w:rPr>
          <w:rFonts w:ascii="Arial" w:hAnsi="Arial" w:cs="Arial"/>
        </w:rPr>
        <w:t>3</w:t>
      </w:r>
      <w:r w:rsidR="00420207">
        <w:rPr>
          <w:rFonts w:ascii="Arial" w:hAnsi="Arial" w:cs="Arial"/>
        </w:rPr>
        <w:t>:</w:t>
      </w:r>
      <w:r w:rsidR="000E5CC2">
        <w:rPr>
          <w:rFonts w:ascii="Arial" w:hAnsi="Arial" w:cs="Arial"/>
        </w:rPr>
        <w:t>46</w:t>
      </w:r>
      <w:r>
        <w:rPr>
          <w:rFonts w:ascii="Arial" w:hAnsi="Arial" w:cs="Arial"/>
        </w:rPr>
        <w:t xml:space="preserve"> p.m.</w:t>
      </w:r>
    </w:p>
    <w:sectPr w:rsidR="00C8097E" w:rsidRPr="00C8097E" w:rsidSect="00DF5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26" w:rsidRDefault="00E41026" w:rsidP="00C8097E">
      <w:r>
        <w:separator/>
      </w:r>
    </w:p>
  </w:endnote>
  <w:endnote w:type="continuationSeparator" w:id="0">
    <w:p w:rsidR="00E41026" w:rsidRDefault="00E41026"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26" w:rsidRDefault="00E41026" w:rsidP="00C8097E">
      <w:r>
        <w:separator/>
      </w:r>
    </w:p>
  </w:footnote>
  <w:footnote w:type="continuationSeparator" w:id="0">
    <w:p w:rsidR="00E41026" w:rsidRDefault="00E41026" w:rsidP="00C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26" w:rsidRDefault="00E41026" w:rsidP="00C8097E">
    <w:pPr>
      <w:pStyle w:val="Header"/>
      <w:jc w:val="center"/>
      <w:rPr>
        <w:rFonts w:ascii="Arial" w:hAnsi="Arial" w:cs="Arial"/>
        <w:b/>
        <w:sz w:val="32"/>
        <w:szCs w:val="32"/>
      </w:rPr>
    </w:pPr>
    <w:bookmarkStart w:id="0" w:name="_GoBack"/>
    <w:bookmarkEnd w:id="0"/>
    <w:r>
      <w:rPr>
        <w:rFonts w:ascii="Arial" w:hAnsi="Arial" w:cs="Arial"/>
        <w:b/>
        <w:sz w:val="32"/>
        <w:szCs w:val="32"/>
      </w:rPr>
      <w:t>FRESNO AREA WORKFORCE</w:t>
    </w:r>
  </w:p>
  <w:p w:rsidR="00E41026" w:rsidRPr="00C8097E" w:rsidRDefault="00E41026" w:rsidP="00C8097E">
    <w:pPr>
      <w:pStyle w:val="Header"/>
      <w:jc w:val="center"/>
      <w:rPr>
        <w:rFonts w:ascii="Arial" w:hAnsi="Arial" w:cs="Arial"/>
        <w:b/>
        <w:sz w:val="32"/>
        <w:szCs w:val="32"/>
      </w:rPr>
    </w:pPr>
    <w:r>
      <w:rPr>
        <w:rFonts w:ascii="Arial" w:hAnsi="Arial" w:cs="Arial"/>
        <w:b/>
        <w:sz w:val="32"/>
        <w:szCs w:val="32"/>
      </w:rPr>
      <w:t>INVESTMENT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9"/>
    <w:rsid w:val="00065F71"/>
    <w:rsid w:val="000E5CC2"/>
    <w:rsid w:val="000F2FCF"/>
    <w:rsid w:val="001340C3"/>
    <w:rsid w:val="00176C81"/>
    <w:rsid w:val="00217157"/>
    <w:rsid w:val="00287CC0"/>
    <w:rsid w:val="00295510"/>
    <w:rsid w:val="002C01C0"/>
    <w:rsid w:val="002D6585"/>
    <w:rsid w:val="003032AE"/>
    <w:rsid w:val="00306CF1"/>
    <w:rsid w:val="0034375B"/>
    <w:rsid w:val="00357AD6"/>
    <w:rsid w:val="0038754D"/>
    <w:rsid w:val="003F0356"/>
    <w:rsid w:val="003F6067"/>
    <w:rsid w:val="00407315"/>
    <w:rsid w:val="00420207"/>
    <w:rsid w:val="004315F7"/>
    <w:rsid w:val="00482712"/>
    <w:rsid w:val="00541709"/>
    <w:rsid w:val="005B4E28"/>
    <w:rsid w:val="006144C8"/>
    <w:rsid w:val="00640AE8"/>
    <w:rsid w:val="0064513C"/>
    <w:rsid w:val="006879EA"/>
    <w:rsid w:val="00697980"/>
    <w:rsid w:val="006B41DD"/>
    <w:rsid w:val="006F32B6"/>
    <w:rsid w:val="00754871"/>
    <w:rsid w:val="007A4009"/>
    <w:rsid w:val="007D1F30"/>
    <w:rsid w:val="007E21FE"/>
    <w:rsid w:val="00807C8C"/>
    <w:rsid w:val="00835C10"/>
    <w:rsid w:val="00840FC6"/>
    <w:rsid w:val="008B2550"/>
    <w:rsid w:val="008E32FD"/>
    <w:rsid w:val="008E7BB9"/>
    <w:rsid w:val="00937394"/>
    <w:rsid w:val="00952C15"/>
    <w:rsid w:val="0098707B"/>
    <w:rsid w:val="009B3896"/>
    <w:rsid w:val="009C7244"/>
    <w:rsid w:val="009D71CD"/>
    <w:rsid w:val="009E61F3"/>
    <w:rsid w:val="00A24CF8"/>
    <w:rsid w:val="00A37F25"/>
    <w:rsid w:val="00A75C82"/>
    <w:rsid w:val="00A961E1"/>
    <w:rsid w:val="00AB27E9"/>
    <w:rsid w:val="00AC771C"/>
    <w:rsid w:val="00BE43C2"/>
    <w:rsid w:val="00C03B1E"/>
    <w:rsid w:val="00C212C9"/>
    <w:rsid w:val="00C32D6C"/>
    <w:rsid w:val="00C64716"/>
    <w:rsid w:val="00C8097E"/>
    <w:rsid w:val="00C92174"/>
    <w:rsid w:val="00CC4470"/>
    <w:rsid w:val="00D527CB"/>
    <w:rsid w:val="00D75AAC"/>
    <w:rsid w:val="00DB00E5"/>
    <w:rsid w:val="00DB0C75"/>
    <w:rsid w:val="00DF5A87"/>
    <w:rsid w:val="00E21BE2"/>
    <w:rsid w:val="00E41026"/>
    <w:rsid w:val="00E457A4"/>
    <w:rsid w:val="00E54AAC"/>
    <w:rsid w:val="00E730D1"/>
    <w:rsid w:val="00E9083D"/>
    <w:rsid w:val="00EB6CBE"/>
    <w:rsid w:val="00ED0EF8"/>
    <w:rsid w:val="00ED33FB"/>
    <w:rsid w:val="00F215B6"/>
    <w:rsid w:val="00F252A2"/>
    <w:rsid w:val="00F56E05"/>
    <w:rsid w:val="00FA6FA8"/>
    <w:rsid w:val="00FE43CB"/>
    <w:rsid w:val="00FF4AED"/>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87326641-4365-4337-8115-BC54B76F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EAED-56EF-4BF0-BA34-C15B749A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 Workmon</dc:creator>
  <cp:lastModifiedBy>Marle Workmon</cp:lastModifiedBy>
  <cp:revision>3</cp:revision>
  <cp:lastPrinted>2021-05-03T19:01:00Z</cp:lastPrinted>
  <dcterms:created xsi:type="dcterms:W3CDTF">2022-01-05T21:43:00Z</dcterms:created>
  <dcterms:modified xsi:type="dcterms:W3CDTF">2022-01-05T21:43:00Z</dcterms:modified>
</cp:coreProperties>
</file>