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597E8" w14:textId="77777777" w:rsidR="00B17346" w:rsidRPr="00A03DA8" w:rsidRDefault="00B17346" w:rsidP="00A03DA8">
      <w:pPr>
        <w:keepNext/>
        <w:spacing w:after="0" w:line="240" w:lineRule="auto"/>
        <w:jc w:val="center"/>
        <w:outlineLvl w:val="2"/>
        <w:rPr>
          <w:rFonts w:ascii="Arial" w:eastAsia="Times New Roman" w:hAnsi="Arial" w:cs="Arial"/>
          <w:b/>
          <w:color w:val="000000"/>
          <w:sz w:val="18"/>
          <w:szCs w:val="18"/>
        </w:rPr>
      </w:pPr>
      <w:r w:rsidRPr="00A03DA8">
        <w:rPr>
          <w:noProof/>
          <w:sz w:val="18"/>
          <w:szCs w:val="18"/>
        </w:rPr>
        <w:drawing>
          <wp:anchor distT="0" distB="0" distL="114300" distR="114300" simplePos="0" relativeHeight="251659264" behindDoc="0" locked="0" layoutInCell="1" allowOverlap="1" wp14:anchorId="4388D083" wp14:editId="72B401E9">
            <wp:simplePos x="0" y="0"/>
            <wp:positionH relativeFrom="column">
              <wp:posOffset>-199390</wp:posOffset>
            </wp:positionH>
            <wp:positionV relativeFrom="paragraph">
              <wp:posOffset>-629920</wp:posOffset>
            </wp:positionV>
            <wp:extent cx="1133475" cy="939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75D6" w:rsidRPr="00A03DA8">
        <w:rPr>
          <w:rFonts w:ascii="Arial" w:eastAsia="Times New Roman" w:hAnsi="Arial" w:cs="Arial"/>
          <w:b/>
          <w:color w:val="000000"/>
          <w:sz w:val="18"/>
          <w:szCs w:val="18"/>
        </w:rPr>
        <w:t xml:space="preserve"> </w:t>
      </w:r>
    </w:p>
    <w:p w14:paraId="4B818B7A" w14:textId="77777777" w:rsidR="006975D6" w:rsidRPr="006975D6" w:rsidRDefault="006975D6" w:rsidP="006975D6">
      <w:pPr>
        <w:keepNext/>
        <w:spacing w:after="0" w:line="312" w:lineRule="auto"/>
        <w:jc w:val="center"/>
        <w:outlineLvl w:val="2"/>
        <w:rPr>
          <w:rFonts w:ascii="Arial" w:eastAsia="Times New Roman" w:hAnsi="Arial" w:cs="Arial"/>
          <w:b/>
          <w:color w:val="000000"/>
        </w:rPr>
      </w:pPr>
      <w:r w:rsidRPr="006975D6">
        <w:rPr>
          <w:rFonts w:ascii="Arial" w:eastAsia="Times New Roman" w:hAnsi="Arial" w:cs="Arial"/>
          <w:b/>
          <w:color w:val="000000"/>
        </w:rPr>
        <w:t>Business and Industry Committee</w:t>
      </w:r>
    </w:p>
    <w:p w14:paraId="43D0AC40" w14:textId="395362FB" w:rsidR="006975D6" w:rsidRPr="006975D6" w:rsidRDefault="00EC41A9" w:rsidP="006975D6">
      <w:pPr>
        <w:keepNext/>
        <w:spacing w:after="0" w:line="312" w:lineRule="auto"/>
        <w:jc w:val="center"/>
        <w:outlineLvl w:val="2"/>
        <w:rPr>
          <w:rFonts w:ascii="Arial" w:eastAsia="Times New Roman" w:hAnsi="Arial" w:cs="Arial"/>
          <w:b/>
          <w:color w:val="000000"/>
        </w:rPr>
      </w:pPr>
      <w:r>
        <w:rPr>
          <w:rFonts w:ascii="Arial" w:eastAsia="Times New Roman" w:hAnsi="Arial" w:cs="Arial"/>
          <w:b/>
          <w:color w:val="000000"/>
        </w:rPr>
        <w:t>February 2</w:t>
      </w:r>
      <w:r w:rsidR="00C34794">
        <w:rPr>
          <w:rFonts w:ascii="Arial" w:eastAsia="Times New Roman" w:hAnsi="Arial" w:cs="Arial"/>
          <w:b/>
          <w:color w:val="000000"/>
        </w:rPr>
        <w:t>, 202</w:t>
      </w:r>
      <w:r>
        <w:rPr>
          <w:rFonts w:ascii="Arial" w:eastAsia="Times New Roman" w:hAnsi="Arial" w:cs="Arial"/>
          <w:b/>
          <w:color w:val="000000"/>
        </w:rPr>
        <w:t>2</w:t>
      </w:r>
    </w:p>
    <w:p w14:paraId="376CE06D" w14:textId="1AE8462A" w:rsidR="006975D6" w:rsidRPr="006975D6" w:rsidRDefault="001D65FE" w:rsidP="006975D6">
      <w:pPr>
        <w:spacing w:after="0" w:line="312" w:lineRule="auto"/>
        <w:jc w:val="center"/>
        <w:rPr>
          <w:rFonts w:ascii="Arial" w:hAnsi="Arial" w:cs="Arial"/>
          <w:b/>
          <w:u w:val="single"/>
        </w:rPr>
      </w:pPr>
      <w:r>
        <w:rPr>
          <w:rFonts w:ascii="Arial" w:hAnsi="Arial" w:cs="Arial"/>
          <w:b/>
          <w:u w:val="single"/>
        </w:rPr>
        <w:t>SUMMARY</w:t>
      </w:r>
      <w:r w:rsidR="006975D6" w:rsidRPr="006975D6">
        <w:rPr>
          <w:rFonts w:ascii="Arial" w:hAnsi="Arial" w:cs="Arial"/>
          <w:b/>
          <w:u w:val="single"/>
        </w:rPr>
        <w:t xml:space="preserve"> MINUTES</w:t>
      </w:r>
    </w:p>
    <w:p w14:paraId="66EA92E2" w14:textId="77777777" w:rsidR="006975D6" w:rsidRPr="00334B2A" w:rsidRDefault="006975D6" w:rsidP="006975D6">
      <w:pPr>
        <w:spacing w:after="0" w:line="240" w:lineRule="auto"/>
        <w:jc w:val="center"/>
        <w:rPr>
          <w:rFonts w:ascii="Arial" w:hAnsi="Arial" w:cs="Arial"/>
          <w:b/>
          <w:sz w:val="28"/>
          <w:szCs w:val="28"/>
        </w:rPr>
      </w:pPr>
    </w:p>
    <w:p w14:paraId="5011C769" w14:textId="1EBF9963" w:rsidR="006975D6" w:rsidRDefault="006975D6" w:rsidP="00A4692C">
      <w:pPr>
        <w:spacing w:after="240" w:line="240" w:lineRule="auto"/>
        <w:jc w:val="both"/>
        <w:rPr>
          <w:rFonts w:ascii="Arial" w:hAnsi="Arial" w:cs="Arial"/>
          <w:bCs/>
        </w:rPr>
      </w:pPr>
      <w:r w:rsidRPr="006975D6">
        <w:rPr>
          <w:rFonts w:ascii="Arial" w:hAnsi="Arial" w:cs="Arial"/>
          <w:bCs/>
        </w:rPr>
        <w:t xml:space="preserve">The meeting was called to order </w:t>
      </w:r>
      <w:r w:rsidRPr="00580F74">
        <w:rPr>
          <w:rFonts w:ascii="Arial" w:hAnsi="Arial" w:cs="Arial"/>
          <w:bCs/>
        </w:rPr>
        <w:t xml:space="preserve">at </w:t>
      </w:r>
      <w:r w:rsidR="00FA777A" w:rsidRPr="00973C08">
        <w:rPr>
          <w:rFonts w:ascii="Arial" w:hAnsi="Arial" w:cs="Arial"/>
          <w:bCs/>
        </w:rPr>
        <w:t>4:0</w:t>
      </w:r>
      <w:r w:rsidR="005F1E9F">
        <w:rPr>
          <w:rFonts w:ascii="Arial" w:hAnsi="Arial" w:cs="Arial"/>
          <w:bCs/>
        </w:rPr>
        <w:t>0</w:t>
      </w:r>
      <w:r w:rsidRPr="00580F74">
        <w:rPr>
          <w:rFonts w:ascii="Arial" w:hAnsi="Arial" w:cs="Arial"/>
          <w:bCs/>
        </w:rPr>
        <w:t xml:space="preserve"> </w:t>
      </w:r>
      <w:r w:rsidRPr="006975D6">
        <w:rPr>
          <w:rFonts w:ascii="Arial" w:hAnsi="Arial" w:cs="Arial"/>
          <w:bCs/>
        </w:rPr>
        <w:t>p.m.</w:t>
      </w:r>
      <w:r w:rsidR="00103EBE">
        <w:rPr>
          <w:rFonts w:ascii="Arial" w:hAnsi="Arial" w:cs="Arial"/>
          <w:bCs/>
        </w:rPr>
        <w:t xml:space="preserve"> and was held via Zoom.</w:t>
      </w:r>
    </w:p>
    <w:p w14:paraId="551BE2C8" w14:textId="0348F8C3" w:rsidR="00A545A6" w:rsidRPr="007C5839" w:rsidRDefault="00A545A6" w:rsidP="00234E8D">
      <w:pPr>
        <w:tabs>
          <w:tab w:val="left" w:pos="1350"/>
          <w:tab w:val="left" w:pos="2520"/>
          <w:tab w:val="left" w:pos="3060"/>
          <w:tab w:val="left" w:pos="9360"/>
          <w:tab w:val="left" w:pos="9720"/>
        </w:tabs>
        <w:spacing w:after="120" w:line="240" w:lineRule="auto"/>
        <w:ind w:left="3067" w:hanging="3067"/>
        <w:jc w:val="both"/>
        <w:outlineLvl w:val="0"/>
        <w:rPr>
          <w:rFonts w:ascii="Arial" w:eastAsia="Times New Roman" w:hAnsi="Arial" w:cs="Arial"/>
        </w:rPr>
      </w:pPr>
      <w:r w:rsidRPr="007C5839">
        <w:rPr>
          <w:rFonts w:ascii="Arial" w:eastAsia="Times New Roman" w:hAnsi="Arial" w:cs="Arial"/>
        </w:rPr>
        <w:t>ROLL CALL:  PRESENT -</w:t>
      </w:r>
      <w:r w:rsidRPr="007C5839">
        <w:rPr>
          <w:rFonts w:ascii="Arial" w:eastAsia="Times New Roman" w:hAnsi="Arial" w:cs="Arial"/>
        </w:rPr>
        <w:tab/>
      </w:r>
      <w:r w:rsidR="00C34794">
        <w:rPr>
          <w:rFonts w:ascii="Arial" w:eastAsia="Times New Roman" w:hAnsi="Arial" w:cs="Arial"/>
        </w:rPr>
        <w:t xml:space="preserve">Sherry Neil, </w:t>
      </w:r>
      <w:r w:rsidR="00D1758C">
        <w:rPr>
          <w:rFonts w:ascii="Arial" w:eastAsia="Times New Roman" w:hAnsi="Arial" w:cs="Arial"/>
        </w:rPr>
        <w:t>Joe Olivares,</w:t>
      </w:r>
      <w:r w:rsidR="00C34794">
        <w:rPr>
          <w:rFonts w:ascii="Arial" w:eastAsia="Times New Roman" w:hAnsi="Arial" w:cs="Arial"/>
        </w:rPr>
        <w:t xml:space="preserve"> </w:t>
      </w:r>
      <w:r w:rsidRPr="007C5839">
        <w:rPr>
          <w:rFonts w:ascii="Arial" w:eastAsia="Times New Roman" w:hAnsi="Arial" w:cs="Arial"/>
        </w:rPr>
        <w:t>Michael Silveira</w:t>
      </w:r>
      <w:r w:rsidR="001A31E8">
        <w:rPr>
          <w:rFonts w:ascii="Arial" w:eastAsia="Times New Roman" w:hAnsi="Arial" w:cs="Arial"/>
        </w:rPr>
        <w:t>,</w:t>
      </w:r>
      <w:r w:rsidRPr="007C5839">
        <w:rPr>
          <w:rFonts w:ascii="Arial" w:eastAsia="Times New Roman" w:hAnsi="Arial" w:cs="Arial"/>
        </w:rPr>
        <w:t xml:space="preserve"> </w:t>
      </w:r>
      <w:r w:rsidR="00D94CB5">
        <w:rPr>
          <w:rFonts w:ascii="Arial" w:eastAsia="Times New Roman" w:hAnsi="Arial" w:cs="Arial"/>
        </w:rPr>
        <w:t xml:space="preserve">and </w:t>
      </w:r>
      <w:r w:rsidR="00B17346" w:rsidRPr="007C5839">
        <w:rPr>
          <w:rFonts w:ascii="Arial" w:eastAsia="Times New Roman" w:hAnsi="Arial" w:cs="Arial"/>
        </w:rPr>
        <w:t>Lydia Zabrycki</w:t>
      </w:r>
      <w:r w:rsidR="00B17346" w:rsidRPr="007C5839" w:rsidDel="00B17346">
        <w:rPr>
          <w:rFonts w:ascii="Arial" w:eastAsia="Times New Roman" w:hAnsi="Arial" w:cs="Arial"/>
        </w:rPr>
        <w:t xml:space="preserve"> </w:t>
      </w:r>
    </w:p>
    <w:p w14:paraId="29D7F21E" w14:textId="4B6DF47D" w:rsidR="00A545A6" w:rsidRDefault="00A545A6" w:rsidP="00234E8D">
      <w:pPr>
        <w:tabs>
          <w:tab w:val="left" w:pos="1350"/>
          <w:tab w:val="left" w:pos="2520"/>
          <w:tab w:val="left" w:pos="3060"/>
        </w:tabs>
        <w:spacing w:after="120" w:line="240" w:lineRule="auto"/>
        <w:ind w:left="3067" w:right="446" w:hanging="2880"/>
        <w:jc w:val="both"/>
        <w:outlineLvl w:val="0"/>
        <w:rPr>
          <w:rFonts w:ascii="Arial" w:eastAsia="Times New Roman" w:hAnsi="Arial" w:cs="Arial"/>
          <w:noProof/>
        </w:rPr>
      </w:pPr>
      <w:r w:rsidRPr="007C5839">
        <w:rPr>
          <w:rFonts w:ascii="Arial" w:eastAsia="Times New Roman" w:hAnsi="Arial" w:cs="Arial"/>
        </w:rPr>
        <w:tab/>
        <w:t xml:space="preserve">   ABSENT -</w:t>
      </w:r>
      <w:r w:rsidRPr="007C5839">
        <w:rPr>
          <w:rFonts w:ascii="Arial" w:eastAsia="Times New Roman" w:hAnsi="Arial" w:cs="Arial"/>
        </w:rPr>
        <w:tab/>
      </w:r>
      <w:r w:rsidR="00EC41A9">
        <w:rPr>
          <w:rFonts w:ascii="Arial" w:eastAsia="Times New Roman" w:hAnsi="Arial" w:cs="Arial"/>
        </w:rPr>
        <w:t>Fely Guzman</w:t>
      </w:r>
      <w:r w:rsidR="00103EBE">
        <w:rPr>
          <w:rFonts w:ascii="Arial" w:eastAsia="Times New Roman" w:hAnsi="Arial" w:cs="Arial"/>
        </w:rPr>
        <w:t xml:space="preserve"> and </w:t>
      </w:r>
      <w:r w:rsidR="00EC41A9">
        <w:rPr>
          <w:rFonts w:ascii="Arial" w:eastAsia="Times New Roman" w:hAnsi="Arial" w:cs="Arial"/>
        </w:rPr>
        <w:t>Scott Miller</w:t>
      </w:r>
      <w:r w:rsidR="00071ADB" w:rsidRPr="007C5839">
        <w:rPr>
          <w:rFonts w:ascii="Arial" w:eastAsia="Times New Roman" w:hAnsi="Arial" w:cs="Arial"/>
        </w:rPr>
        <w:t xml:space="preserve"> </w:t>
      </w:r>
    </w:p>
    <w:p w14:paraId="6A9FAF30" w14:textId="173D4866" w:rsidR="00C34794" w:rsidRDefault="00A545A6" w:rsidP="00234E8D">
      <w:pPr>
        <w:spacing w:after="120" w:line="240" w:lineRule="auto"/>
        <w:ind w:left="3067" w:hanging="3067"/>
        <w:rPr>
          <w:rFonts w:ascii="Arial" w:eastAsia="Times New Roman" w:hAnsi="Arial" w:cs="Arial"/>
        </w:rPr>
      </w:pPr>
      <w:r w:rsidRPr="006975D6">
        <w:rPr>
          <w:rFonts w:ascii="Arial" w:eastAsia="Times New Roman" w:hAnsi="Arial" w:cs="Arial"/>
        </w:rPr>
        <w:t xml:space="preserve">AGENDA CHANGES:  </w:t>
      </w:r>
      <w:r w:rsidR="00C34794">
        <w:rPr>
          <w:rFonts w:ascii="Arial" w:eastAsia="Times New Roman" w:hAnsi="Arial" w:cs="Arial"/>
        </w:rPr>
        <w:tab/>
        <w:t>None</w:t>
      </w:r>
    </w:p>
    <w:p w14:paraId="56590563" w14:textId="77777777" w:rsidR="00A545A6" w:rsidRPr="006975D6" w:rsidRDefault="00A545A6" w:rsidP="00234E8D">
      <w:pPr>
        <w:tabs>
          <w:tab w:val="left" w:pos="1350"/>
          <w:tab w:val="left" w:pos="3060"/>
        </w:tabs>
        <w:spacing w:after="0" w:line="240" w:lineRule="auto"/>
        <w:ind w:hanging="187"/>
        <w:jc w:val="both"/>
        <w:outlineLvl w:val="0"/>
        <w:rPr>
          <w:rFonts w:ascii="Arial" w:eastAsia="Times New Roman" w:hAnsi="Arial" w:cs="Arial"/>
        </w:rPr>
      </w:pPr>
      <w:r w:rsidRPr="006975D6">
        <w:rPr>
          <w:rFonts w:ascii="Arial" w:eastAsia="Times New Roman" w:hAnsi="Arial" w:cs="Arial"/>
        </w:rPr>
        <w:t xml:space="preserve">   ABSTENTIONS/RECUSALS/</w:t>
      </w:r>
      <w:r w:rsidRPr="006975D6">
        <w:rPr>
          <w:rFonts w:ascii="Arial" w:eastAsia="Times New Roman" w:hAnsi="Arial" w:cs="Arial"/>
        </w:rPr>
        <w:tab/>
      </w:r>
    </w:p>
    <w:p w14:paraId="3030914A" w14:textId="77777777" w:rsidR="00A545A6" w:rsidRPr="006975D6" w:rsidRDefault="00A545A6" w:rsidP="00234E8D">
      <w:pPr>
        <w:tabs>
          <w:tab w:val="left" w:pos="1350"/>
          <w:tab w:val="left" w:pos="3060"/>
        </w:tabs>
        <w:spacing w:after="0" w:line="240" w:lineRule="auto"/>
        <w:jc w:val="both"/>
        <w:outlineLvl w:val="0"/>
        <w:rPr>
          <w:rFonts w:ascii="Arial" w:eastAsia="Times New Roman" w:hAnsi="Arial" w:cs="Arial"/>
        </w:rPr>
      </w:pPr>
      <w:r w:rsidRPr="006975D6">
        <w:rPr>
          <w:rFonts w:ascii="Arial" w:eastAsia="Times New Roman" w:hAnsi="Arial" w:cs="Arial"/>
        </w:rPr>
        <w:t>DISCLOSURES OF</w:t>
      </w:r>
    </w:p>
    <w:p w14:paraId="5242940E" w14:textId="77777777" w:rsidR="00A545A6" w:rsidRPr="006975D6" w:rsidRDefault="00A545A6" w:rsidP="00234E8D">
      <w:pPr>
        <w:tabs>
          <w:tab w:val="left" w:pos="1350"/>
          <w:tab w:val="left" w:pos="3060"/>
        </w:tabs>
        <w:spacing w:after="0" w:line="240" w:lineRule="auto"/>
        <w:jc w:val="both"/>
        <w:outlineLvl w:val="0"/>
        <w:rPr>
          <w:rFonts w:ascii="Arial" w:eastAsia="Times New Roman" w:hAnsi="Arial" w:cs="Arial"/>
        </w:rPr>
      </w:pPr>
      <w:r w:rsidRPr="006975D6">
        <w:rPr>
          <w:rFonts w:ascii="Arial" w:eastAsia="Times New Roman" w:hAnsi="Arial" w:cs="Arial"/>
        </w:rPr>
        <w:t>POTENTIAL CONFLICTS OF</w:t>
      </w:r>
    </w:p>
    <w:p w14:paraId="5F36C48F" w14:textId="62383F67" w:rsidR="00A545A6" w:rsidRPr="00FA777A" w:rsidRDefault="00A545A6" w:rsidP="00036943">
      <w:pPr>
        <w:tabs>
          <w:tab w:val="left" w:pos="3060"/>
        </w:tabs>
        <w:spacing w:after="120" w:line="240" w:lineRule="auto"/>
        <w:jc w:val="both"/>
        <w:outlineLvl w:val="0"/>
        <w:rPr>
          <w:rFonts w:ascii="Arial" w:eastAsia="Times New Roman" w:hAnsi="Arial" w:cs="Arial"/>
          <w:sz w:val="14"/>
          <w:szCs w:val="14"/>
        </w:rPr>
      </w:pPr>
      <w:r w:rsidRPr="006975D6">
        <w:rPr>
          <w:rFonts w:ascii="Arial" w:eastAsia="Times New Roman" w:hAnsi="Arial" w:cs="Arial"/>
        </w:rPr>
        <w:t>INTEREST:</w:t>
      </w:r>
      <w:r w:rsidR="00036943">
        <w:rPr>
          <w:rFonts w:ascii="Arial" w:eastAsia="Times New Roman" w:hAnsi="Arial" w:cs="Arial"/>
        </w:rPr>
        <w:tab/>
      </w:r>
      <w:r w:rsidRPr="00FA777A">
        <w:rPr>
          <w:rFonts w:ascii="Arial" w:eastAsia="Times New Roman" w:hAnsi="Arial" w:cs="Arial"/>
        </w:rPr>
        <w:t>None</w:t>
      </w:r>
    </w:p>
    <w:p w14:paraId="0CCFFFE6" w14:textId="22E5503A" w:rsidR="00AA73CA" w:rsidRDefault="00A545A6" w:rsidP="00036943">
      <w:pPr>
        <w:tabs>
          <w:tab w:val="left" w:pos="720"/>
          <w:tab w:val="left" w:pos="3060"/>
        </w:tabs>
        <w:spacing w:after="120" w:line="240" w:lineRule="auto"/>
        <w:ind w:left="720" w:hanging="720"/>
        <w:jc w:val="both"/>
        <w:outlineLvl w:val="0"/>
        <w:rPr>
          <w:rFonts w:ascii="Arial" w:eastAsia="Times New Roman" w:hAnsi="Arial" w:cs="Arial"/>
        </w:rPr>
      </w:pPr>
      <w:r w:rsidRPr="006975D6">
        <w:rPr>
          <w:rFonts w:ascii="Arial" w:eastAsia="Times New Roman" w:hAnsi="Arial" w:cs="Arial"/>
        </w:rPr>
        <w:t>STAFF/CHAIR COMMENTS:</w:t>
      </w:r>
      <w:r w:rsidR="00036943">
        <w:rPr>
          <w:rFonts w:ascii="Arial" w:eastAsia="Times New Roman" w:hAnsi="Arial" w:cs="Arial"/>
        </w:rPr>
        <w:tab/>
      </w:r>
      <w:r w:rsidR="00C34794">
        <w:rPr>
          <w:rFonts w:ascii="Arial" w:eastAsia="Times New Roman" w:hAnsi="Arial" w:cs="Arial"/>
        </w:rPr>
        <w:t>None</w:t>
      </w:r>
    </w:p>
    <w:p w14:paraId="2ABFFB22" w14:textId="6E44D8A6" w:rsidR="0067075A" w:rsidRDefault="00A545A6" w:rsidP="00036943">
      <w:pPr>
        <w:tabs>
          <w:tab w:val="left" w:pos="2970"/>
          <w:tab w:val="left" w:pos="3060"/>
        </w:tabs>
        <w:spacing w:after="240" w:line="240" w:lineRule="auto"/>
        <w:ind w:left="2966" w:hanging="2966"/>
        <w:jc w:val="both"/>
        <w:outlineLvl w:val="0"/>
        <w:rPr>
          <w:rFonts w:ascii="Arial" w:eastAsia="Times New Roman" w:hAnsi="Arial" w:cs="Arial"/>
        </w:rPr>
      </w:pPr>
      <w:r w:rsidRPr="006975D6">
        <w:rPr>
          <w:rFonts w:ascii="Arial" w:eastAsia="Times New Roman" w:hAnsi="Arial" w:cs="Arial"/>
        </w:rPr>
        <w:t>PUBLIC COMMENT</w:t>
      </w:r>
      <w:r w:rsidR="00036943">
        <w:rPr>
          <w:rFonts w:ascii="Arial" w:eastAsia="Times New Roman" w:hAnsi="Arial" w:cs="Arial"/>
        </w:rPr>
        <w:t>S:</w:t>
      </w:r>
      <w:r w:rsidR="00036943">
        <w:rPr>
          <w:rFonts w:ascii="Arial" w:eastAsia="Times New Roman" w:hAnsi="Arial" w:cs="Arial"/>
        </w:rPr>
        <w:tab/>
      </w:r>
      <w:r w:rsidR="00036943">
        <w:rPr>
          <w:rFonts w:ascii="Arial" w:eastAsia="Times New Roman" w:hAnsi="Arial" w:cs="Arial"/>
        </w:rPr>
        <w:tab/>
      </w:r>
      <w:r w:rsidR="00036943">
        <w:rPr>
          <w:rFonts w:ascii="Arial" w:eastAsia="Times New Roman" w:hAnsi="Arial" w:cs="Arial"/>
        </w:rPr>
        <w:tab/>
      </w:r>
      <w:r w:rsidRPr="00FA777A">
        <w:rPr>
          <w:rFonts w:ascii="Arial" w:eastAsia="Times New Roman" w:hAnsi="Arial" w:cs="Arial"/>
        </w:rPr>
        <w:t>None</w:t>
      </w:r>
    </w:p>
    <w:tbl>
      <w:tblPr>
        <w:tblStyle w:val="TableGrid"/>
        <w:tblW w:w="1019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9530"/>
      </w:tblGrid>
      <w:tr w:rsidR="005155C6" w:rsidRPr="005155C6" w14:paraId="4445DF21" w14:textId="77777777" w:rsidTr="0070478E">
        <w:trPr>
          <w:trHeight w:val="431"/>
        </w:trPr>
        <w:tc>
          <w:tcPr>
            <w:tcW w:w="669" w:type="dxa"/>
            <w:tcBorders>
              <w:top w:val="single" w:sz="4" w:space="0" w:color="auto"/>
              <w:bottom w:val="single" w:sz="4" w:space="0" w:color="auto"/>
            </w:tcBorders>
          </w:tcPr>
          <w:p w14:paraId="0368A198" w14:textId="77777777" w:rsidR="00C504AE" w:rsidRPr="005155C6" w:rsidRDefault="00C504AE" w:rsidP="00EE5757">
            <w:pPr>
              <w:spacing w:before="120" w:after="120"/>
              <w:rPr>
                <w:rFonts w:ascii="Arial" w:hAnsi="Arial" w:cs="Arial"/>
                <w:b/>
              </w:rPr>
            </w:pPr>
            <w:r w:rsidRPr="005155C6">
              <w:rPr>
                <w:rFonts w:ascii="Arial" w:hAnsi="Arial" w:cs="Arial"/>
                <w:b/>
              </w:rPr>
              <w:t>Item</w:t>
            </w:r>
          </w:p>
        </w:tc>
        <w:tc>
          <w:tcPr>
            <w:tcW w:w="9530" w:type="dxa"/>
            <w:tcBorders>
              <w:top w:val="single" w:sz="4" w:space="0" w:color="auto"/>
              <w:bottom w:val="single" w:sz="4" w:space="0" w:color="auto"/>
            </w:tcBorders>
          </w:tcPr>
          <w:p w14:paraId="600BEB11" w14:textId="77777777" w:rsidR="00C504AE" w:rsidRPr="005155C6" w:rsidRDefault="00C504AE" w:rsidP="00EE5757">
            <w:pPr>
              <w:spacing w:before="120" w:after="120"/>
              <w:rPr>
                <w:rFonts w:ascii="Arial" w:hAnsi="Arial" w:cs="Arial"/>
                <w:b/>
              </w:rPr>
            </w:pPr>
            <w:r w:rsidRPr="005155C6">
              <w:rPr>
                <w:rFonts w:ascii="Arial" w:hAnsi="Arial" w:cs="Arial"/>
                <w:b/>
              </w:rPr>
              <w:t>Description/Action Taken</w:t>
            </w:r>
          </w:p>
        </w:tc>
      </w:tr>
      <w:tr w:rsidR="005155C6" w:rsidRPr="00234E8D" w14:paraId="5B1DE242" w14:textId="77777777" w:rsidTr="0070478E">
        <w:trPr>
          <w:trHeight w:val="485"/>
        </w:trPr>
        <w:tc>
          <w:tcPr>
            <w:tcW w:w="669" w:type="dxa"/>
            <w:tcBorders>
              <w:bottom w:val="nil"/>
            </w:tcBorders>
          </w:tcPr>
          <w:p w14:paraId="2C28AB21" w14:textId="53823CA5" w:rsidR="001A31E8" w:rsidRPr="00234E8D" w:rsidRDefault="001A31E8" w:rsidP="00234E8D">
            <w:pPr>
              <w:spacing w:before="120"/>
              <w:jc w:val="both"/>
              <w:rPr>
                <w:rFonts w:ascii="Arial" w:hAnsi="Arial" w:cs="Arial"/>
                <w:b/>
              </w:rPr>
            </w:pPr>
            <w:r w:rsidRPr="00234E8D">
              <w:rPr>
                <w:rFonts w:ascii="Arial" w:hAnsi="Arial" w:cs="Arial"/>
                <w:b/>
              </w:rPr>
              <w:t>1.</w:t>
            </w:r>
          </w:p>
        </w:tc>
        <w:tc>
          <w:tcPr>
            <w:tcW w:w="9530" w:type="dxa"/>
            <w:tcBorders>
              <w:bottom w:val="nil"/>
            </w:tcBorders>
          </w:tcPr>
          <w:p w14:paraId="2F39E549" w14:textId="1F388EE1" w:rsidR="001A31E8" w:rsidRPr="00234E8D" w:rsidRDefault="00EC41A9" w:rsidP="00234E8D">
            <w:pPr>
              <w:spacing w:before="120"/>
              <w:jc w:val="both"/>
              <w:rPr>
                <w:rFonts w:ascii="Arial" w:hAnsi="Arial" w:cs="Arial"/>
                <w:b/>
                <w:u w:val="single"/>
              </w:rPr>
            </w:pPr>
            <w:r w:rsidRPr="00234E8D">
              <w:rPr>
                <w:rFonts w:ascii="Arial" w:hAnsi="Arial" w:cs="Arial"/>
                <w:b/>
                <w:u w:val="single"/>
              </w:rPr>
              <w:t>Resolution to Allow for Electronic Board Meetings Pursuant to AB361 and Making Requisite Findings of State of Emergency Due to COVID-19</w:t>
            </w:r>
          </w:p>
        </w:tc>
      </w:tr>
      <w:tr w:rsidR="005155C6" w:rsidRPr="00234E8D" w14:paraId="5EC2BCC4" w14:textId="77777777" w:rsidTr="0070478E">
        <w:trPr>
          <w:trHeight w:val="90"/>
        </w:trPr>
        <w:tc>
          <w:tcPr>
            <w:tcW w:w="669" w:type="dxa"/>
            <w:tcBorders>
              <w:top w:val="nil"/>
              <w:left w:val="nil"/>
              <w:bottom w:val="nil"/>
              <w:right w:val="nil"/>
            </w:tcBorders>
          </w:tcPr>
          <w:p w14:paraId="247DD56B" w14:textId="77777777" w:rsidR="001A31E8" w:rsidRPr="00234E8D" w:rsidRDefault="001A31E8" w:rsidP="00564D82">
            <w:pPr>
              <w:contextualSpacing/>
              <w:jc w:val="both"/>
              <w:rPr>
                <w:rFonts w:ascii="Arial" w:hAnsi="Arial" w:cs="Arial"/>
                <w:b/>
              </w:rPr>
            </w:pPr>
          </w:p>
        </w:tc>
        <w:tc>
          <w:tcPr>
            <w:tcW w:w="9530" w:type="dxa"/>
            <w:tcBorders>
              <w:top w:val="nil"/>
              <w:left w:val="nil"/>
              <w:bottom w:val="nil"/>
              <w:right w:val="nil"/>
            </w:tcBorders>
          </w:tcPr>
          <w:p w14:paraId="0E1CBC9B" w14:textId="77777777" w:rsidR="00234E8D" w:rsidRPr="00234E8D" w:rsidRDefault="00234E8D" w:rsidP="00564D82">
            <w:pPr>
              <w:contextualSpacing/>
              <w:jc w:val="both"/>
              <w:rPr>
                <w:rFonts w:ascii="Arial" w:hAnsi="Arial" w:cs="Arial"/>
              </w:rPr>
            </w:pPr>
          </w:p>
          <w:p w14:paraId="5EE6817B" w14:textId="77777777" w:rsidR="001A31E8" w:rsidRPr="00234E8D" w:rsidRDefault="00EC41A9" w:rsidP="00564D82">
            <w:pPr>
              <w:contextualSpacing/>
              <w:jc w:val="both"/>
              <w:rPr>
                <w:rFonts w:ascii="Arial" w:hAnsi="Arial" w:cs="Arial"/>
              </w:rPr>
            </w:pPr>
            <w:r w:rsidRPr="00234E8D">
              <w:rPr>
                <w:rFonts w:ascii="Arial" w:hAnsi="Arial" w:cs="Arial"/>
              </w:rPr>
              <w:t>Blake Konczal</w:t>
            </w:r>
            <w:r w:rsidR="00C23E46" w:rsidRPr="00234E8D">
              <w:rPr>
                <w:rFonts w:ascii="Arial" w:hAnsi="Arial" w:cs="Arial"/>
              </w:rPr>
              <w:t>,</w:t>
            </w:r>
            <w:r w:rsidRPr="00234E8D">
              <w:rPr>
                <w:rFonts w:ascii="Arial" w:hAnsi="Arial" w:cs="Arial"/>
              </w:rPr>
              <w:t xml:space="preserve"> </w:t>
            </w:r>
            <w:r w:rsidR="00103EBE" w:rsidRPr="00234E8D">
              <w:rPr>
                <w:rFonts w:ascii="Arial" w:hAnsi="Arial" w:cs="Arial"/>
              </w:rPr>
              <w:t xml:space="preserve">Executive </w:t>
            </w:r>
            <w:r w:rsidRPr="00234E8D">
              <w:rPr>
                <w:rFonts w:ascii="Arial" w:hAnsi="Arial" w:cs="Arial"/>
              </w:rPr>
              <w:t>Director</w:t>
            </w:r>
            <w:r w:rsidR="00C23E46" w:rsidRPr="00234E8D">
              <w:rPr>
                <w:rFonts w:ascii="Arial" w:hAnsi="Arial" w:cs="Arial"/>
              </w:rPr>
              <w:t>, Fresno Regional Workforce Development Board</w:t>
            </w:r>
            <w:r w:rsidR="00463E2D" w:rsidRPr="00234E8D">
              <w:rPr>
                <w:rFonts w:ascii="Arial" w:hAnsi="Arial" w:cs="Arial"/>
              </w:rPr>
              <w:t xml:space="preserve"> (FRWDB)</w:t>
            </w:r>
            <w:r w:rsidR="00C23E46" w:rsidRPr="00234E8D">
              <w:rPr>
                <w:rFonts w:ascii="Arial" w:hAnsi="Arial" w:cs="Arial"/>
              </w:rPr>
              <w:t xml:space="preserve"> </w:t>
            </w:r>
            <w:r w:rsidR="00C60AD3" w:rsidRPr="00234E8D">
              <w:rPr>
                <w:rFonts w:ascii="Arial" w:hAnsi="Arial" w:cs="Arial"/>
              </w:rPr>
              <w:t xml:space="preserve">presented </w:t>
            </w:r>
            <w:r w:rsidR="003E1D27" w:rsidRPr="00234E8D">
              <w:rPr>
                <w:rFonts w:ascii="Arial" w:hAnsi="Arial" w:cs="Arial"/>
              </w:rPr>
              <w:t>a resolution</w:t>
            </w:r>
            <w:r w:rsidR="008E6A56" w:rsidRPr="00234E8D">
              <w:rPr>
                <w:rFonts w:ascii="Arial" w:hAnsi="Arial" w:cs="Arial"/>
              </w:rPr>
              <w:t xml:space="preserve"> to allow</w:t>
            </w:r>
            <w:r w:rsidR="00103EBE" w:rsidRPr="00234E8D">
              <w:rPr>
                <w:rFonts w:ascii="Arial" w:hAnsi="Arial" w:cs="Arial"/>
              </w:rPr>
              <w:t xml:space="preserve"> the Business and Industry Committee to meet electronically. If adopted, the resolution would be effective for 30 days.</w:t>
            </w:r>
          </w:p>
          <w:p w14:paraId="6B48D6DC" w14:textId="77777777" w:rsidR="00234E8D" w:rsidRPr="00234E8D" w:rsidRDefault="00234E8D" w:rsidP="00564D82">
            <w:pPr>
              <w:contextualSpacing/>
              <w:jc w:val="both"/>
              <w:rPr>
                <w:rFonts w:ascii="Arial" w:hAnsi="Arial" w:cs="Arial"/>
                <w:noProof/>
              </w:rPr>
            </w:pPr>
          </w:p>
          <w:p w14:paraId="64679A2D" w14:textId="77777777" w:rsidR="00234E8D" w:rsidRPr="00234E8D" w:rsidRDefault="00234E8D" w:rsidP="00234E8D">
            <w:pPr>
              <w:contextualSpacing/>
              <w:jc w:val="both"/>
              <w:rPr>
                <w:rFonts w:ascii="Arial" w:hAnsi="Arial" w:cs="Arial"/>
                <w:b/>
              </w:rPr>
            </w:pPr>
            <w:r w:rsidRPr="00234E8D">
              <w:rPr>
                <w:rFonts w:ascii="Arial" w:hAnsi="Arial" w:cs="Arial"/>
                <w:b/>
              </w:rPr>
              <w:t>SILVIERA/OLIVARES – ADOPTED A RESOLUTION TO ALLOW FOR ELECTRONIC BOARD MEETINGS PURSUANT TO AB361 AND MAKING REQUISITE FINDINGS OF STATE OF EMERGENCY DUE TO COVID-19. VOTE: YES-4, NO – 0 (UNANIMOUS).</w:t>
            </w:r>
          </w:p>
          <w:p w14:paraId="3E4100A6" w14:textId="23DCDE4C" w:rsidR="00234E8D" w:rsidRPr="00234E8D" w:rsidRDefault="00234E8D" w:rsidP="00564D82">
            <w:pPr>
              <w:contextualSpacing/>
              <w:jc w:val="both"/>
              <w:rPr>
                <w:rFonts w:ascii="Arial" w:hAnsi="Arial" w:cs="Arial"/>
                <w:noProof/>
              </w:rPr>
            </w:pPr>
          </w:p>
        </w:tc>
      </w:tr>
      <w:tr w:rsidR="005155C6" w:rsidRPr="00234E8D" w14:paraId="292A4B02" w14:textId="77777777" w:rsidTr="00341838">
        <w:trPr>
          <w:trHeight w:val="467"/>
        </w:trPr>
        <w:tc>
          <w:tcPr>
            <w:tcW w:w="669" w:type="dxa"/>
            <w:tcBorders>
              <w:top w:val="nil"/>
              <w:bottom w:val="nil"/>
            </w:tcBorders>
          </w:tcPr>
          <w:p w14:paraId="0D509BD3" w14:textId="4F34B484" w:rsidR="001A31E8" w:rsidRPr="00234E8D" w:rsidRDefault="001A31E8" w:rsidP="00234E8D">
            <w:pPr>
              <w:spacing w:before="120"/>
              <w:jc w:val="both"/>
              <w:rPr>
                <w:rFonts w:ascii="Arial" w:hAnsi="Arial" w:cs="Arial"/>
                <w:b/>
              </w:rPr>
            </w:pPr>
            <w:r w:rsidRPr="00234E8D">
              <w:rPr>
                <w:rFonts w:ascii="Arial" w:hAnsi="Arial" w:cs="Arial"/>
                <w:b/>
              </w:rPr>
              <w:t>2.</w:t>
            </w:r>
          </w:p>
        </w:tc>
        <w:tc>
          <w:tcPr>
            <w:tcW w:w="9530" w:type="dxa"/>
            <w:tcBorders>
              <w:top w:val="nil"/>
              <w:bottom w:val="nil"/>
            </w:tcBorders>
          </w:tcPr>
          <w:p w14:paraId="68769B22" w14:textId="5972CF5D" w:rsidR="001A31E8" w:rsidRPr="00234E8D" w:rsidRDefault="008E6A56" w:rsidP="00234E8D">
            <w:pPr>
              <w:spacing w:before="120"/>
              <w:jc w:val="both"/>
              <w:rPr>
                <w:rFonts w:ascii="Arial" w:hAnsi="Arial" w:cs="Arial"/>
                <w:b/>
                <w:u w:val="single"/>
              </w:rPr>
            </w:pPr>
            <w:r w:rsidRPr="00234E8D">
              <w:rPr>
                <w:rFonts w:ascii="Arial" w:hAnsi="Arial" w:cs="Arial"/>
                <w:b/>
                <w:u w:val="single"/>
              </w:rPr>
              <w:t>May 5, 2021, Business and Industry Committee Meeting Minutes</w:t>
            </w:r>
          </w:p>
        </w:tc>
      </w:tr>
      <w:tr w:rsidR="005155C6" w:rsidRPr="00234E8D" w14:paraId="6BFE8A56" w14:textId="77777777" w:rsidTr="00341838">
        <w:trPr>
          <w:trHeight w:val="432"/>
        </w:trPr>
        <w:tc>
          <w:tcPr>
            <w:tcW w:w="669" w:type="dxa"/>
            <w:tcBorders>
              <w:top w:val="nil"/>
            </w:tcBorders>
          </w:tcPr>
          <w:p w14:paraId="568C5588" w14:textId="77777777" w:rsidR="001A31E8" w:rsidRPr="00234E8D" w:rsidRDefault="001A31E8" w:rsidP="00564D82">
            <w:pPr>
              <w:contextualSpacing/>
              <w:jc w:val="both"/>
              <w:rPr>
                <w:rFonts w:ascii="Arial" w:hAnsi="Arial" w:cs="Arial"/>
                <w:b/>
              </w:rPr>
            </w:pPr>
          </w:p>
        </w:tc>
        <w:tc>
          <w:tcPr>
            <w:tcW w:w="9530" w:type="dxa"/>
            <w:tcBorders>
              <w:top w:val="nil"/>
            </w:tcBorders>
          </w:tcPr>
          <w:p w14:paraId="50E0275B" w14:textId="77777777" w:rsidR="00234E8D" w:rsidRPr="00234E8D" w:rsidRDefault="00234E8D" w:rsidP="00564D82">
            <w:pPr>
              <w:contextualSpacing/>
              <w:jc w:val="both"/>
              <w:rPr>
                <w:rFonts w:ascii="Arial" w:hAnsi="Arial" w:cs="Arial"/>
              </w:rPr>
            </w:pPr>
          </w:p>
          <w:p w14:paraId="524023A2" w14:textId="49294F9D" w:rsidR="00FE6CF2" w:rsidRPr="00234E8D" w:rsidRDefault="00DD51CF" w:rsidP="00564D82">
            <w:pPr>
              <w:contextualSpacing/>
              <w:jc w:val="both"/>
              <w:rPr>
                <w:rFonts w:ascii="Arial" w:hAnsi="Arial" w:cs="Arial"/>
              </w:rPr>
            </w:pPr>
            <w:r w:rsidRPr="00234E8D">
              <w:rPr>
                <w:rFonts w:ascii="Arial" w:hAnsi="Arial" w:cs="Arial"/>
              </w:rPr>
              <w:t xml:space="preserve">Mr. Konczal </w:t>
            </w:r>
            <w:r w:rsidR="008E6A56" w:rsidRPr="00234E8D">
              <w:rPr>
                <w:rFonts w:ascii="Arial" w:hAnsi="Arial" w:cs="Arial"/>
              </w:rPr>
              <w:t>presented the May 5, 2021, meeting minutes for corrections and/or approval</w:t>
            </w:r>
            <w:r w:rsidR="00FE6CF2" w:rsidRPr="00234E8D">
              <w:rPr>
                <w:rFonts w:ascii="Arial" w:hAnsi="Arial" w:cs="Arial"/>
              </w:rPr>
              <w:t>.</w:t>
            </w:r>
          </w:p>
          <w:p w14:paraId="67786A92" w14:textId="77777777" w:rsidR="00991648" w:rsidRPr="00234E8D" w:rsidRDefault="00991648" w:rsidP="00564D82">
            <w:pPr>
              <w:contextualSpacing/>
              <w:jc w:val="both"/>
              <w:rPr>
                <w:rFonts w:ascii="Arial" w:hAnsi="Arial" w:cs="Arial"/>
              </w:rPr>
            </w:pPr>
          </w:p>
          <w:p w14:paraId="3B6F611A" w14:textId="6156C8D6" w:rsidR="00D5243D" w:rsidRPr="00234E8D" w:rsidRDefault="00991648" w:rsidP="00564D82">
            <w:pPr>
              <w:contextualSpacing/>
              <w:jc w:val="both"/>
              <w:rPr>
                <w:rFonts w:ascii="Arial" w:hAnsi="Arial" w:cs="Arial"/>
                <w:b/>
              </w:rPr>
            </w:pPr>
            <w:r w:rsidRPr="00234E8D">
              <w:rPr>
                <w:rFonts w:ascii="Arial" w:hAnsi="Arial" w:cs="Arial"/>
                <w:b/>
              </w:rPr>
              <w:t>OLIVARES/NEIL – APPROVED</w:t>
            </w:r>
            <w:r w:rsidR="00424120" w:rsidRPr="00234E8D">
              <w:rPr>
                <w:rFonts w:ascii="Arial" w:hAnsi="Arial" w:cs="Arial"/>
                <w:b/>
              </w:rPr>
              <w:t xml:space="preserve"> </w:t>
            </w:r>
            <w:r w:rsidRPr="00234E8D">
              <w:rPr>
                <w:rFonts w:ascii="Arial" w:hAnsi="Arial" w:cs="Arial"/>
                <w:b/>
              </w:rPr>
              <w:t>TH</w:t>
            </w:r>
            <w:r w:rsidR="00424120" w:rsidRPr="00234E8D">
              <w:rPr>
                <w:rFonts w:ascii="Arial" w:hAnsi="Arial" w:cs="Arial"/>
                <w:b/>
              </w:rPr>
              <w:t xml:space="preserve">E </w:t>
            </w:r>
            <w:r w:rsidRPr="00234E8D">
              <w:rPr>
                <w:rFonts w:ascii="Arial" w:hAnsi="Arial" w:cs="Arial"/>
                <w:b/>
              </w:rPr>
              <w:t>M</w:t>
            </w:r>
            <w:r w:rsidR="00424120" w:rsidRPr="00234E8D">
              <w:rPr>
                <w:rFonts w:ascii="Arial" w:hAnsi="Arial" w:cs="Arial"/>
                <w:b/>
              </w:rPr>
              <w:t>AY 5, 2021, BUSINESS AND INDUSTRY COMMMITTEE MEETING MINUTES. VOTE: YES</w:t>
            </w:r>
            <w:r w:rsidR="006039DE" w:rsidRPr="00234E8D">
              <w:rPr>
                <w:rFonts w:ascii="Arial" w:hAnsi="Arial" w:cs="Arial"/>
                <w:b/>
              </w:rPr>
              <w:t xml:space="preserve"> - 4</w:t>
            </w:r>
            <w:r w:rsidR="00424120" w:rsidRPr="00234E8D">
              <w:rPr>
                <w:rFonts w:ascii="Arial" w:hAnsi="Arial" w:cs="Arial"/>
                <w:b/>
              </w:rPr>
              <w:t>, NO – 0 (UNANIMOUS)</w:t>
            </w:r>
          </w:p>
          <w:p w14:paraId="4DFC881C" w14:textId="6CD4D153" w:rsidR="0054706A" w:rsidRPr="00234E8D" w:rsidRDefault="0054706A" w:rsidP="00564D82">
            <w:pPr>
              <w:contextualSpacing/>
              <w:jc w:val="both"/>
              <w:rPr>
                <w:rFonts w:ascii="Arial" w:hAnsi="Arial" w:cs="Arial"/>
                <w:b/>
              </w:rPr>
            </w:pPr>
          </w:p>
        </w:tc>
      </w:tr>
      <w:tr w:rsidR="00234E8D" w:rsidRPr="00234E8D" w14:paraId="3582CF0E" w14:textId="77777777" w:rsidTr="00341838">
        <w:trPr>
          <w:trHeight w:val="432"/>
        </w:trPr>
        <w:tc>
          <w:tcPr>
            <w:tcW w:w="669" w:type="dxa"/>
            <w:tcBorders>
              <w:top w:val="nil"/>
            </w:tcBorders>
          </w:tcPr>
          <w:p w14:paraId="353613B2" w14:textId="2E654E88" w:rsidR="00234E8D" w:rsidRPr="00234E8D" w:rsidRDefault="00234E8D" w:rsidP="00234E8D">
            <w:pPr>
              <w:spacing w:before="120"/>
              <w:jc w:val="both"/>
              <w:rPr>
                <w:rFonts w:ascii="Arial" w:hAnsi="Arial" w:cs="Arial"/>
                <w:b/>
              </w:rPr>
            </w:pPr>
            <w:r w:rsidRPr="00234E8D">
              <w:rPr>
                <w:rFonts w:ascii="Arial" w:hAnsi="Arial" w:cs="Arial"/>
                <w:b/>
              </w:rPr>
              <w:t>3.</w:t>
            </w:r>
          </w:p>
        </w:tc>
        <w:tc>
          <w:tcPr>
            <w:tcW w:w="9530" w:type="dxa"/>
            <w:tcBorders>
              <w:top w:val="nil"/>
            </w:tcBorders>
          </w:tcPr>
          <w:p w14:paraId="769E6482" w14:textId="15F51FA8" w:rsidR="00234E8D" w:rsidRPr="00234E8D" w:rsidRDefault="00234E8D" w:rsidP="00234E8D">
            <w:pPr>
              <w:spacing w:before="120"/>
              <w:jc w:val="both"/>
              <w:rPr>
                <w:rFonts w:ascii="Arial" w:hAnsi="Arial" w:cs="Arial"/>
              </w:rPr>
            </w:pPr>
            <w:r w:rsidRPr="00234E8D">
              <w:rPr>
                <w:rFonts w:ascii="Arial" w:hAnsi="Arial" w:cs="Arial"/>
                <w:b/>
                <w:u w:val="single"/>
              </w:rPr>
              <w:t>New Business and Industry Committee Member</w:t>
            </w:r>
          </w:p>
        </w:tc>
      </w:tr>
      <w:tr w:rsidR="005155C6" w:rsidRPr="00234E8D" w14:paraId="42324E59" w14:textId="77777777" w:rsidTr="0070478E">
        <w:tc>
          <w:tcPr>
            <w:tcW w:w="669" w:type="dxa"/>
            <w:tcBorders>
              <w:top w:val="nil"/>
              <w:bottom w:val="nil"/>
            </w:tcBorders>
          </w:tcPr>
          <w:p w14:paraId="2CD8EE42" w14:textId="2A786D6C" w:rsidR="001A31E8" w:rsidRPr="00234E8D" w:rsidRDefault="001A31E8" w:rsidP="00564D82">
            <w:pPr>
              <w:contextualSpacing/>
              <w:jc w:val="both"/>
              <w:rPr>
                <w:rFonts w:ascii="Arial" w:hAnsi="Arial" w:cs="Arial"/>
                <w:b/>
              </w:rPr>
            </w:pPr>
          </w:p>
        </w:tc>
        <w:tc>
          <w:tcPr>
            <w:tcW w:w="9530" w:type="dxa"/>
            <w:tcBorders>
              <w:top w:val="nil"/>
              <w:bottom w:val="nil"/>
            </w:tcBorders>
          </w:tcPr>
          <w:p w14:paraId="08D8EEF9" w14:textId="77777777" w:rsidR="00234E8D" w:rsidRPr="00234E8D" w:rsidRDefault="00234E8D" w:rsidP="00564D82">
            <w:pPr>
              <w:contextualSpacing/>
              <w:jc w:val="both"/>
              <w:rPr>
                <w:rFonts w:ascii="Arial" w:hAnsi="Arial" w:cs="Arial"/>
              </w:rPr>
            </w:pPr>
          </w:p>
          <w:p w14:paraId="65E73376" w14:textId="0FB0B33D" w:rsidR="00C61C0D" w:rsidRPr="00234E8D" w:rsidRDefault="00B10B19" w:rsidP="00564D82">
            <w:pPr>
              <w:contextualSpacing/>
              <w:jc w:val="both"/>
              <w:rPr>
                <w:rFonts w:ascii="Arial" w:hAnsi="Arial" w:cs="Arial"/>
              </w:rPr>
            </w:pPr>
            <w:r w:rsidRPr="00234E8D">
              <w:rPr>
                <w:rFonts w:ascii="Arial" w:hAnsi="Arial" w:cs="Arial"/>
              </w:rPr>
              <w:t xml:space="preserve">Mr. Konczal </w:t>
            </w:r>
            <w:r w:rsidR="00424120" w:rsidRPr="00234E8D">
              <w:rPr>
                <w:rFonts w:ascii="Arial" w:hAnsi="Arial" w:cs="Arial"/>
              </w:rPr>
              <w:t xml:space="preserve">presented for the Committee’s approval, a </w:t>
            </w:r>
            <w:r w:rsidR="0091457A" w:rsidRPr="00234E8D">
              <w:rPr>
                <w:rFonts w:ascii="Arial" w:hAnsi="Arial" w:cs="Arial"/>
              </w:rPr>
              <w:t>recommend</w:t>
            </w:r>
            <w:r w:rsidR="00424120" w:rsidRPr="00234E8D">
              <w:rPr>
                <w:rFonts w:ascii="Arial" w:hAnsi="Arial" w:cs="Arial"/>
              </w:rPr>
              <w:t xml:space="preserve">ation that the FRWDB ratify Director Stephen Avila as a </w:t>
            </w:r>
            <w:r w:rsidR="0091457A" w:rsidRPr="00234E8D">
              <w:rPr>
                <w:rFonts w:ascii="Arial" w:hAnsi="Arial" w:cs="Arial"/>
              </w:rPr>
              <w:t xml:space="preserve">member </w:t>
            </w:r>
            <w:r w:rsidR="00424120" w:rsidRPr="00234E8D">
              <w:rPr>
                <w:rFonts w:ascii="Arial" w:hAnsi="Arial" w:cs="Arial"/>
              </w:rPr>
              <w:t>of</w:t>
            </w:r>
            <w:r w:rsidR="0091457A" w:rsidRPr="00234E8D">
              <w:rPr>
                <w:rFonts w:ascii="Arial" w:hAnsi="Arial" w:cs="Arial"/>
              </w:rPr>
              <w:t xml:space="preserve"> the Business and Industry Committee</w:t>
            </w:r>
            <w:r w:rsidR="00424120" w:rsidRPr="00234E8D">
              <w:rPr>
                <w:rFonts w:ascii="Arial" w:hAnsi="Arial" w:cs="Arial"/>
              </w:rPr>
              <w:t>.</w:t>
            </w:r>
          </w:p>
          <w:p w14:paraId="642DDC13" w14:textId="4E609EBE" w:rsidR="00C61C0D" w:rsidRPr="00234E8D" w:rsidRDefault="00C61C0D" w:rsidP="00564D82">
            <w:pPr>
              <w:contextualSpacing/>
              <w:jc w:val="both"/>
              <w:rPr>
                <w:rFonts w:ascii="Arial" w:hAnsi="Arial" w:cs="Arial"/>
              </w:rPr>
            </w:pPr>
          </w:p>
          <w:p w14:paraId="3D21A1A2" w14:textId="7C8C0F0B" w:rsidR="00FC6D4A" w:rsidRDefault="00C61C0D" w:rsidP="00234E8D">
            <w:pPr>
              <w:contextualSpacing/>
              <w:jc w:val="both"/>
              <w:rPr>
                <w:rFonts w:ascii="Arial" w:hAnsi="Arial" w:cs="Arial"/>
                <w:b/>
              </w:rPr>
            </w:pPr>
            <w:r w:rsidRPr="00234E8D">
              <w:rPr>
                <w:rFonts w:ascii="Arial" w:hAnsi="Arial" w:cs="Arial"/>
                <w:b/>
              </w:rPr>
              <w:t xml:space="preserve">OLIVARES/NEIL – </w:t>
            </w:r>
            <w:r w:rsidR="001F7A93" w:rsidRPr="00234E8D">
              <w:rPr>
                <w:rFonts w:ascii="Arial" w:hAnsi="Arial" w:cs="Arial"/>
                <w:b/>
              </w:rPr>
              <w:t>RECOMMENDED THAT THE FRW</w:t>
            </w:r>
            <w:r w:rsidR="00777B27">
              <w:rPr>
                <w:rFonts w:ascii="Arial" w:hAnsi="Arial" w:cs="Arial"/>
                <w:b/>
              </w:rPr>
              <w:t>D</w:t>
            </w:r>
            <w:r w:rsidR="001F7A93" w:rsidRPr="00234E8D">
              <w:rPr>
                <w:rFonts w:ascii="Arial" w:hAnsi="Arial" w:cs="Arial"/>
                <w:b/>
              </w:rPr>
              <w:t>B RATIFY NEW BUSINESS AND INDUSTRY COMMITTEE MEMBER. VOTE: YES</w:t>
            </w:r>
            <w:r w:rsidR="006039DE" w:rsidRPr="00234E8D">
              <w:rPr>
                <w:rFonts w:ascii="Arial" w:hAnsi="Arial" w:cs="Arial"/>
                <w:b/>
              </w:rPr>
              <w:t xml:space="preserve"> </w:t>
            </w:r>
            <w:r w:rsidR="001F7A93" w:rsidRPr="00234E8D">
              <w:rPr>
                <w:rFonts w:ascii="Arial" w:hAnsi="Arial" w:cs="Arial"/>
                <w:b/>
              </w:rPr>
              <w:t>-</w:t>
            </w:r>
            <w:r w:rsidR="006039DE" w:rsidRPr="00234E8D">
              <w:rPr>
                <w:rFonts w:ascii="Arial" w:hAnsi="Arial" w:cs="Arial"/>
                <w:b/>
              </w:rPr>
              <w:t xml:space="preserve"> </w:t>
            </w:r>
            <w:r w:rsidR="001F7A93" w:rsidRPr="00234E8D">
              <w:rPr>
                <w:rFonts w:ascii="Arial" w:hAnsi="Arial" w:cs="Arial"/>
                <w:b/>
              </w:rPr>
              <w:t>4, NO</w:t>
            </w:r>
            <w:r w:rsidR="006039DE" w:rsidRPr="00234E8D">
              <w:rPr>
                <w:rFonts w:ascii="Arial" w:hAnsi="Arial" w:cs="Arial"/>
                <w:b/>
              </w:rPr>
              <w:t xml:space="preserve"> </w:t>
            </w:r>
            <w:r w:rsidR="001F7A93" w:rsidRPr="00234E8D">
              <w:rPr>
                <w:rFonts w:ascii="Arial" w:hAnsi="Arial" w:cs="Arial"/>
                <w:b/>
              </w:rPr>
              <w:t>-</w:t>
            </w:r>
            <w:r w:rsidR="006039DE" w:rsidRPr="00234E8D">
              <w:rPr>
                <w:rFonts w:ascii="Arial" w:hAnsi="Arial" w:cs="Arial"/>
                <w:b/>
              </w:rPr>
              <w:t xml:space="preserve"> </w:t>
            </w:r>
            <w:r w:rsidR="001F7A93" w:rsidRPr="00234E8D">
              <w:rPr>
                <w:rFonts w:ascii="Arial" w:hAnsi="Arial" w:cs="Arial"/>
                <w:b/>
              </w:rPr>
              <w:t>0 (UNANIMOUS).</w:t>
            </w:r>
          </w:p>
          <w:p w14:paraId="193931A5" w14:textId="5B21DCD4" w:rsidR="00A4692C" w:rsidRPr="00234E8D" w:rsidRDefault="00A4692C" w:rsidP="00234E8D">
            <w:pPr>
              <w:contextualSpacing/>
              <w:jc w:val="both"/>
              <w:rPr>
                <w:rFonts w:ascii="Arial" w:hAnsi="Arial" w:cs="Arial"/>
              </w:rPr>
            </w:pPr>
          </w:p>
        </w:tc>
      </w:tr>
      <w:tr w:rsidR="005155C6" w:rsidRPr="00234E8D" w14:paraId="4233909F" w14:textId="77777777" w:rsidTr="00234E8D">
        <w:tblPrEx>
          <w:tblBorders>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669" w:type="dxa"/>
            <w:tcBorders>
              <w:top w:val="nil"/>
              <w:left w:val="nil"/>
              <w:bottom w:val="nil"/>
              <w:right w:val="nil"/>
            </w:tcBorders>
          </w:tcPr>
          <w:p w14:paraId="0D26149F" w14:textId="77777777" w:rsidR="001A31E8" w:rsidRPr="00234E8D" w:rsidRDefault="001A31E8" w:rsidP="00234E8D">
            <w:pPr>
              <w:spacing w:before="120"/>
              <w:jc w:val="both"/>
              <w:rPr>
                <w:rFonts w:ascii="Arial" w:hAnsi="Arial" w:cs="Arial"/>
                <w:b/>
              </w:rPr>
            </w:pPr>
            <w:r w:rsidRPr="00234E8D">
              <w:rPr>
                <w:rFonts w:ascii="Arial" w:hAnsi="Arial" w:cs="Arial"/>
                <w:b/>
              </w:rPr>
              <w:lastRenderedPageBreak/>
              <w:t>4.</w:t>
            </w:r>
          </w:p>
        </w:tc>
        <w:tc>
          <w:tcPr>
            <w:tcW w:w="9530" w:type="dxa"/>
            <w:tcBorders>
              <w:top w:val="nil"/>
              <w:left w:val="nil"/>
              <w:bottom w:val="nil"/>
              <w:right w:val="nil"/>
            </w:tcBorders>
          </w:tcPr>
          <w:p w14:paraId="08F1E039" w14:textId="734B09C0" w:rsidR="001A31E8" w:rsidRPr="00234E8D" w:rsidRDefault="0070478E" w:rsidP="00234E8D">
            <w:pPr>
              <w:spacing w:before="120"/>
              <w:rPr>
                <w:rFonts w:ascii="Arial" w:hAnsi="Arial" w:cs="Arial"/>
                <w:b/>
                <w:u w:val="single"/>
              </w:rPr>
            </w:pPr>
            <w:r w:rsidRPr="00234E8D">
              <w:rPr>
                <w:rFonts w:ascii="Arial" w:hAnsi="Arial" w:cs="Arial"/>
                <w:b/>
                <w:u w:val="single"/>
              </w:rPr>
              <w:t>R</w:t>
            </w:r>
            <w:r w:rsidR="0086407B" w:rsidRPr="00234E8D">
              <w:rPr>
                <w:rFonts w:ascii="Arial" w:hAnsi="Arial" w:cs="Arial"/>
                <w:b/>
                <w:u w:val="single"/>
              </w:rPr>
              <w:t>apid Response – Worker Adjustment and Retraining Notification Act Notice</w:t>
            </w:r>
          </w:p>
        </w:tc>
      </w:tr>
      <w:tr w:rsidR="005155C6" w:rsidRPr="00234E8D" w14:paraId="39D17EB8" w14:textId="77777777" w:rsidTr="0070478E">
        <w:trPr>
          <w:trHeight w:val="450"/>
        </w:trPr>
        <w:tc>
          <w:tcPr>
            <w:tcW w:w="669" w:type="dxa"/>
            <w:tcBorders>
              <w:top w:val="nil"/>
              <w:left w:val="nil"/>
              <w:bottom w:val="nil"/>
              <w:right w:val="nil"/>
            </w:tcBorders>
          </w:tcPr>
          <w:p w14:paraId="4F3FFA27" w14:textId="77777777" w:rsidR="001A31E8" w:rsidRPr="00234E8D" w:rsidRDefault="001A31E8" w:rsidP="00564D82">
            <w:pPr>
              <w:contextualSpacing/>
              <w:jc w:val="both"/>
              <w:rPr>
                <w:rFonts w:ascii="Arial" w:hAnsi="Arial" w:cs="Arial"/>
              </w:rPr>
            </w:pPr>
          </w:p>
        </w:tc>
        <w:tc>
          <w:tcPr>
            <w:tcW w:w="9530" w:type="dxa"/>
            <w:tcBorders>
              <w:top w:val="nil"/>
              <w:left w:val="nil"/>
              <w:bottom w:val="nil"/>
              <w:right w:val="nil"/>
            </w:tcBorders>
          </w:tcPr>
          <w:p w14:paraId="7FFAF730" w14:textId="410BA100" w:rsidR="001A31E8" w:rsidRPr="00234E8D" w:rsidRDefault="001A31E8" w:rsidP="00564D82">
            <w:pPr>
              <w:contextualSpacing/>
              <w:jc w:val="both"/>
              <w:rPr>
                <w:rFonts w:ascii="Arial" w:hAnsi="Arial" w:cs="Arial"/>
              </w:rPr>
            </w:pPr>
          </w:p>
          <w:p w14:paraId="5EB30AE4" w14:textId="77A396F4" w:rsidR="005F1E9F" w:rsidRPr="00234E8D" w:rsidRDefault="00FC6D4A" w:rsidP="00564D82">
            <w:pPr>
              <w:contextualSpacing/>
              <w:jc w:val="both"/>
              <w:rPr>
                <w:rFonts w:ascii="Arial" w:hAnsi="Arial" w:cs="Arial"/>
                <w:bCs/>
                <w:shd w:val="clear" w:color="auto" w:fill="FFFFFF"/>
              </w:rPr>
            </w:pPr>
            <w:r w:rsidRPr="00234E8D">
              <w:rPr>
                <w:rFonts w:ascii="Arial" w:hAnsi="Arial" w:cs="Arial"/>
              </w:rPr>
              <w:t xml:space="preserve">John Lorance, </w:t>
            </w:r>
            <w:r w:rsidRPr="00234E8D">
              <w:rPr>
                <w:rFonts w:ascii="Arial" w:hAnsi="Arial" w:cs="Arial"/>
                <w:bCs/>
                <w:shd w:val="clear" w:color="auto" w:fill="FFFFFF"/>
              </w:rPr>
              <w:t>Business Services Coordinator - Government/Rapid Response, reported on Rapid Response services provided in th</w:t>
            </w:r>
            <w:r w:rsidR="0086407B" w:rsidRPr="00234E8D">
              <w:rPr>
                <w:rFonts w:ascii="Arial" w:hAnsi="Arial" w:cs="Arial"/>
                <w:bCs/>
                <w:shd w:val="clear" w:color="auto" w:fill="FFFFFF"/>
              </w:rPr>
              <w:t>e</w:t>
            </w:r>
            <w:r w:rsidR="00234E8D" w:rsidRPr="00234E8D">
              <w:rPr>
                <w:rFonts w:ascii="Arial" w:hAnsi="Arial" w:cs="Arial"/>
                <w:bCs/>
                <w:shd w:val="clear" w:color="auto" w:fill="FFFFFF"/>
              </w:rPr>
              <w:t xml:space="preserve"> </w:t>
            </w:r>
            <w:r w:rsidR="0086407B" w:rsidRPr="00234E8D">
              <w:rPr>
                <w:rFonts w:ascii="Arial" w:hAnsi="Arial" w:cs="Arial"/>
                <w:bCs/>
                <w:shd w:val="clear" w:color="auto" w:fill="FFFFFF"/>
              </w:rPr>
              <w:t xml:space="preserve">Second Quarter </w:t>
            </w:r>
            <w:r w:rsidR="001F7A93" w:rsidRPr="00234E8D">
              <w:rPr>
                <w:rFonts w:ascii="Arial" w:hAnsi="Arial" w:cs="Arial"/>
                <w:bCs/>
                <w:shd w:val="clear" w:color="auto" w:fill="FFFFFF"/>
              </w:rPr>
              <w:t xml:space="preserve">(Q2) </w:t>
            </w:r>
            <w:r w:rsidR="0086407B" w:rsidRPr="00234E8D">
              <w:rPr>
                <w:rFonts w:ascii="Arial" w:hAnsi="Arial" w:cs="Arial"/>
                <w:bCs/>
                <w:shd w:val="clear" w:color="auto" w:fill="FFFFFF"/>
              </w:rPr>
              <w:t xml:space="preserve">of </w:t>
            </w:r>
            <w:r w:rsidR="001F7A93" w:rsidRPr="00234E8D">
              <w:rPr>
                <w:rFonts w:ascii="Arial" w:hAnsi="Arial" w:cs="Arial"/>
                <w:bCs/>
                <w:shd w:val="clear" w:color="auto" w:fill="FFFFFF"/>
              </w:rPr>
              <w:t>P</w:t>
            </w:r>
            <w:r w:rsidR="0086407B" w:rsidRPr="00234E8D">
              <w:rPr>
                <w:rFonts w:ascii="Arial" w:hAnsi="Arial" w:cs="Arial"/>
                <w:bCs/>
                <w:shd w:val="clear" w:color="auto" w:fill="FFFFFF"/>
              </w:rPr>
              <w:t xml:space="preserve">rogram </w:t>
            </w:r>
            <w:r w:rsidR="001F7A93" w:rsidRPr="00234E8D">
              <w:rPr>
                <w:rFonts w:ascii="Arial" w:hAnsi="Arial" w:cs="Arial"/>
                <w:bCs/>
                <w:shd w:val="clear" w:color="auto" w:fill="FFFFFF"/>
              </w:rPr>
              <w:t>Y</w:t>
            </w:r>
            <w:r w:rsidR="0086407B" w:rsidRPr="00234E8D">
              <w:rPr>
                <w:rFonts w:ascii="Arial" w:hAnsi="Arial" w:cs="Arial"/>
                <w:bCs/>
                <w:shd w:val="clear" w:color="auto" w:fill="FFFFFF"/>
              </w:rPr>
              <w:t>ear</w:t>
            </w:r>
            <w:r w:rsidR="001F7A93" w:rsidRPr="00234E8D">
              <w:rPr>
                <w:rFonts w:ascii="Arial" w:hAnsi="Arial" w:cs="Arial"/>
                <w:bCs/>
                <w:shd w:val="clear" w:color="auto" w:fill="FFFFFF"/>
              </w:rPr>
              <w:t xml:space="preserve"> (PY) 2021</w:t>
            </w:r>
            <w:r w:rsidR="0086407B" w:rsidRPr="00234E8D">
              <w:rPr>
                <w:rFonts w:ascii="Arial" w:hAnsi="Arial" w:cs="Arial"/>
                <w:bCs/>
                <w:shd w:val="clear" w:color="auto" w:fill="FFFFFF"/>
              </w:rPr>
              <w:t xml:space="preserve"> – 2022.</w:t>
            </w:r>
          </w:p>
          <w:p w14:paraId="782EB89B" w14:textId="77777777" w:rsidR="0086407B" w:rsidRPr="00234E8D" w:rsidRDefault="0086407B" w:rsidP="00564D82">
            <w:pPr>
              <w:contextualSpacing/>
              <w:jc w:val="both"/>
              <w:rPr>
                <w:rFonts w:ascii="Arial" w:hAnsi="Arial" w:cs="Arial"/>
              </w:rPr>
            </w:pPr>
          </w:p>
          <w:p w14:paraId="15952D4E" w14:textId="506C8A9D" w:rsidR="0086407B" w:rsidRPr="00234E8D" w:rsidRDefault="001F7A93" w:rsidP="00564D82">
            <w:pPr>
              <w:contextualSpacing/>
              <w:jc w:val="both"/>
              <w:rPr>
                <w:rFonts w:ascii="Arial" w:hAnsi="Arial" w:cs="Arial"/>
              </w:rPr>
            </w:pPr>
            <w:r w:rsidRPr="00234E8D">
              <w:rPr>
                <w:rFonts w:ascii="Arial" w:hAnsi="Arial" w:cs="Arial"/>
              </w:rPr>
              <w:t>During Q2</w:t>
            </w:r>
            <w:r w:rsidR="0086407B" w:rsidRPr="00234E8D">
              <w:rPr>
                <w:rFonts w:ascii="Arial" w:hAnsi="Arial" w:cs="Arial"/>
              </w:rPr>
              <w:t>,</w:t>
            </w:r>
            <w:r w:rsidRPr="00234E8D">
              <w:rPr>
                <w:rFonts w:ascii="Arial" w:hAnsi="Arial" w:cs="Arial"/>
              </w:rPr>
              <w:t xml:space="preserve"> the Rapid Response team met with (six)</w:t>
            </w:r>
            <w:r w:rsidR="0086407B" w:rsidRPr="00234E8D">
              <w:rPr>
                <w:rFonts w:ascii="Arial" w:hAnsi="Arial" w:cs="Arial"/>
              </w:rPr>
              <w:t xml:space="preserve"> 6 businesses who were either closing</w:t>
            </w:r>
            <w:r w:rsidRPr="00234E8D">
              <w:rPr>
                <w:rFonts w:ascii="Arial" w:hAnsi="Arial" w:cs="Arial"/>
              </w:rPr>
              <w:t xml:space="preserve">, conducting </w:t>
            </w:r>
            <w:r w:rsidR="0086407B" w:rsidRPr="00234E8D">
              <w:rPr>
                <w:rFonts w:ascii="Arial" w:hAnsi="Arial" w:cs="Arial"/>
              </w:rPr>
              <w:t>layoffs</w:t>
            </w:r>
            <w:r w:rsidRPr="00234E8D">
              <w:rPr>
                <w:rFonts w:ascii="Arial" w:hAnsi="Arial" w:cs="Arial"/>
              </w:rPr>
              <w:t xml:space="preserve"> </w:t>
            </w:r>
            <w:r w:rsidR="0086407B" w:rsidRPr="00234E8D">
              <w:rPr>
                <w:rFonts w:ascii="Arial" w:hAnsi="Arial" w:cs="Arial"/>
              </w:rPr>
              <w:t>or downsizing. Orientations were pr</w:t>
            </w:r>
            <w:r w:rsidRPr="00234E8D">
              <w:rPr>
                <w:rFonts w:ascii="Arial" w:hAnsi="Arial" w:cs="Arial"/>
              </w:rPr>
              <w:t>ovided</w:t>
            </w:r>
            <w:r w:rsidR="0086407B" w:rsidRPr="00234E8D">
              <w:rPr>
                <w:rFonts w:ascii="Arial" w:hAnsi="Arial" w:cs="Arial"/>
              </w:rPr>
              <w:t xml:space="preserve"> to 43 people</w:t>
            </w:r>
            <w:r w:rsidR="001811BB" w:rsidRPr="00234E8D">
              <w:rPr>
                <w:rFonts w:ascii="Arial" w:hAnsi="Arial" w:cs="Arial"/>
              </w:rPr>
              <w:t>, and 264 people were affected by the layoffs.</w:t>
            </w:r>
          </w:p>
          <w:p w14:paraId="3B0D3279" w14:textId="77777777" w:rsidR="001811BB" w:rsidRPr="00234E8D" w:rsidRDefault="001811BB" w:rsidP="00564D82">
            <w:pPr>
              <w:contextualSpacing/>
              <w:jc w:val="both"/>
              <w:rPr>
                <w:rFonts w:ascii="Arial" w:hAnsi="Arial" w:cs="Arial"/>
              </w:rPr>
            </w:pPr>
          </w:p>
          <w:p w14:paraId="4B37B3F5" w14:textId="10235EEC" w:rsidR="00DD51CF" w:rsidRPr="00234E8D" w:rsidRDefault="001F7A93" w:rsidP="00564D82">
            <w:pPr>
              <w:contextualSpacing/>
              <w:jc w:val="both"/>
              <w:rPr>
                <w:rFonts w:ascii="Arial" w:hAnsi="Arial" w:cs="Arial"/>
              </w:rPr>
            </w:pPr>
            <w:r w:rsidRPr="00234E8D">
              <w:rPr>
                <w:rFonts w:ascii="Arial" w:hAnsi="Arial" w:cs="Arial"/>
              </w:rPr>
              <w:t xml:space="preserve">The </w:t>
            </w:r>
            <w:r w:rsidR="001811BB" w:rsidRPr="00234E8D">
              <w:rPr>
                <w:rFonts w:ascii="Arial" w:hAnsi="Arial" w:cs="Arial"/>
              </w:rPr>
              <w:t xml:space="preserve">Rapid Response </w:t>
            </w:r>
            <w:r w:rsidRPr="00234E8D">
              <w:rPr>
                <w:rFonts w:ascii="Arial" w:hAnsi="Arial" w:cs="Arial"/>
              </w:rPr>
              <w:t xml:space="preserve">team </w:t>
            </w:r>
            <w:r w:rsidR="001811BB" w:rsidRPr="00234E8D">
              <w:rPr>
                <w:rFonts w:ascii="Arial" w:hAnsi="Arial" w:cs="Arial"/>
              </w:rPr>
              <w:t xml:space="preserve">hosted a Job Fair on January 20, 2022. </w:t>
            </w:r>
            <w:r w:rsidRPr="00234E8D">
              <w:rPr>
                <w:rFonts w:ascii="Arial" w:hAnsi="Arial" w:cs="Arial"/>
              </w:rPr>
              <w:t xml:space="preserve">Sixty </w:t>
            </w:r>
            <w:r w:rsidR="001811BB" w:rsidRPr="00234E8D">
              <w:rPr>
                <w:rFonts w:ascii="Arial" w:hAnsi="Arial" w:cs="Arial"/>
              </w:rPr>
              <w:t xml:space="preserve">people affected by the </w:t>
            </w:r>
            <w:r w:rsidR="003F17FE" w:rsidRPr="00234E8D">
              <w:rPr>
                <w:rFonts w:ascii="Arial" w:hAnsi="Arial" w:cs="Arial"/>
              </w:rPr>
              <w:t>above-mentioned</w:t>
            </w:r>
            <w:r w:rsidR="001811BB" w:rsidRPr="00234E8D">
              <w:rPr>
                <w:rFonts w:ascii="Arial" w:hAnsi="Arial" w:cs="Arial"/>
              </w:rPr>
              <w:t xml:space="preserve"> layoffs attended.</w:t>
            </w:r>
            <w:r w:rsidR="003F17FE" w:rsidRPr="00234E8D">
              <w:rPr>
                <w:rFonts w:ascii="Arial" w:hAnsi="Arial" w:cs="Arial"/>
              </w:rPr>
              <w:t xml:space="preserve"> A link highlighting an interview with ABC 30 was provided to </w:t>
            </w:r>
            <w:r w:rsidRPr="00234E8D">
              <w:rPr>
                <w:rFonts w:ascii="Arial" w:hAnsi="Arial" w:cs="Arial"/>
              </w:rPr>
              <w:t>C</w:t>
            </w:r>
            <w:r w:rsidR="003F17FE" w:rsidRPr="00234E8D">
              <w:rPr>
                <w:rFonts w:ascii="Arial" w:hAnsi="Arial" w:cs="Arial"/>
              </w:rPr>
              <w:t>ommittee members.</w:t>
            </w:r>
          </w:p>
          <w:p w14:paraId="59BE4B5B" w14:textId="745DD838" w:rsidR="00DD51CF" w:rsidRPr="00234E8D" w:rsidRDefault="00DD51CF" w:rsidP="00564D82">
            <w:pPr>
              <w:contextualSpacing/>
              <w:jc w:val="both"/>
              <w:rPr>
                <w:rFonts w:ascii="Arial" w:hAnsi="Arial" w:cs="Arial"/>
              </w:rPr>
            </w:pPr>
          </w:p>
          <w:p w14:paraId="4F3CC757" w14:textId="569683B4" w:rsidR="00DD51CF" w:rsidRPr="00234E8D" w:rsidRDefault="00DD51CF" w:rsidP="00564D82">
            <w:pPr>
              <w:contextualSpacing/>
              <w:jc w:val="both"/>
              <w:rPr>
                <w:rFonts w:ascii="Arial" w:hAnsi="Arial" w:cs="Arial"/>
              </w:rPr>
            </w:pPr>
            <w:r w:rsidRPr="00234E8D">
              <w:rPr>
                <w:rFonts w:ascii="Arial" w:hAnsi="Arial" w:cs="Arial"/>
              </w:rPr>
              <w:t>This was an information item.</w:t>
            </w:r>
          </w:p>
          <w:p w14:paraId="508FDB00" w14:textId="2C7FB80F" w:rsidR="00DD51CF" w:rsidRPr="00234E8D" w:rsidRDefault="00DD51CF" w:rsidP="00564D82">
            <w:pPr>
              <w:contextualSpacing/>
              <w:jc w:val="both"/>
              <w:rPr>
                <w:rFonts w:ascii="Arial" w:hAnsi="Arial" w:cs="Arial"/>
              </w:rPr>
            </w:pPr>
          </w:p>
        </w:tc>
      </w:tr>
      <w:tr w:rsidR="005155C6" w:rsidRPr="00234E8D" w14:paraId="516CBB02" w14:textId="77777777" w:rsidTr="0070478E">
        <w:tblPrEx>
          <w:tblBorders>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669" w:type="dxa"/>
            <w:tcBorders>
              <w:top w:val="nil"/>
              <w:left w:val="nil"/>
              <w:bottom w:val="nil"/>
              <w:right w:val="nil"/>
            </w:tcBorders>
          </w:tcPr>
          <w:p w14:paraId="34F72C04" w14:textId="36958C10" w:rsidR="001A31E8" w:rsidRPr="00234E8D" w:rsidRDefault="001A31E8" w:rsidP="00234E8D">
            <w:pPr>
              <w:spacing w:before="120"/>
              <w:jc w:val="both"/>
              <w:rPr>
                <w:rFonts w:ascii="Arial" w:hAnsi="Arial" w:cs="Arial"/>
                <w:b/>
                <w:noProof/>
              </w:rPr>
            </w:pPr>
            <w:r w:rsidRPr="00234E8D">
              <w:rPr>
                <w:rFonts w:ascii="Arial" w:hAnsi="Arial" w:cs="Arial"/>
                <w:b/>
                <w:noProof/>
              </w:rPr>
              <w:t>5.</w:t>
            </w:r>
          </w:p>
        </w:tc>
        <w:tc>
          <w:tcPr>
            <w:tcW w:w="9530" w:type="dxa"/>
            <w:tcBorders>
              <w:top w:val="nil"/>
              <w:left w:val="nil"/>
              <w:bottom w:val="nil"/>
              <w:right w:val="nil"/>
            </w:tcBorders>
            <w:vAlign w:val="center"/>
          </w:tcPr>
          <w:p w14:paraId="096060C2" w14:textId="55D1AE83" w:rsidR="001A31E8" w:rsidRPr="00234E8D" w:rsidRDefault="00DD51CF" w:rsidP="00564D82">
            <w:pPr>
              <w:tabs>
                <w:tab w:val="left" w:pos="1440"/>
              </w:tabs>
              <w:ind w:left="1440" w:hanging="1440"/>
              <w:contextualSpacing/>
              <w:jc w:val="both"/>
              <w:rPr>
                <w:rFonts w:ascii="Arial" w:hAnsi="Arial" w:cs="Arial"/>
                <w:b/>
                <w:noProof/>
                <w:u w:val="single"/>
              </w:rPr>
            </w:pPr>
            <w:r w:rsidRPr="00234E8D">
              <w:rPr>
                <w:rFonts w:ascii="Arial" w:hAnsi="Arial" w:cs="Arial"/>
                <w:b/>
                <w:noProof/>
                <w:u w:val="single"/>
              </w:rPr>
              <w:t>Firebaugh Business Grant Program</w:t>
            </w:r>
          </w:p>
        </w:tc>
      </w:tr>
      <w:tr w:rsidR="005155C6" w:rsidRPr="00234E8D" w14:paraId="52ED93AF" w14:textId="77777777" w:rsidTr="0070478E">
        <w:tblPrEx>
          <w:tblBorders>
            <w:left w:val="single" w:sz="4" w:space="0" w:color="auto"/>
            <w:bottom w:val="single" w:sz="4" w:space="0" w:color="auto"/>
            <w:right w:val="single" w:sz="4" w:space="0" w:color="auto"/>
            <w:insideH w:val="single" w:sz="4" w:space="0" w:color="auto"/>
            <w:insideV w:val="single" w:sz="4" w:space="0" w:color="auto"/>
          </w:tblBorders>
        </w:tblPrEx>
        <w:trPr>
          <w:trHeight w:val="1098"/>
        </w:trPr>
        <w:tc>
          <w:tcPr>
            <w:tcW w:w="669" w:type="dxa"/>
            <w:tcBorders>
              <w:top w:val="nil"/>
              <w:left w:val="nil"/>
              <w:bottom w:val="nil"/>
              <w:right w:val="nil"/>
            </w:tcBorders>
          </w:tcPr>
          <w:p w14:paraId="534F0EF9" w14:textId="77777777" w:rsidR="001A31E8" w:rsidRPr="00234E8D" w:rsidRDefault="001A31E8" w:rsidP="00564D82">
            <w:pPr>
              <w:contextualSpacing/>
              <w:jc w:val="both"/>
              <w:outlineLvl w:val="1"/>
              <w:rPr>
                <w:rFonts w:ascii="Arial" w:hAnsi="Arial" w:cs="Arial"/>
              </w:rPr>
            </w:pPr>
          </w:p>
        </w:tc>
        <w:tc>
          <w:tcPr>
            <w:tcW w:w="9530" w:type="dxa"/>
            <w:tcBorders>
              <w:top w:val="nil"/>
              <w:left w:val="nil"/>
              <w:bottom w:val="nil"/>
              <w:right w:val="nil"/>
            </w:tcBorders>
            <w:shd w:val="clear" w:color="auto" w:fill="auto"/>
            <w:vAlign w:val="center"/>
          </w:tcPr>
          <w:p w14:paraId="04CA507C" w14:textId="77777777" w:rsidR="00A87EE4" w:rsidRPr="00234E8D" w:rsidRDefault="00A87EE4" w:rsidP="00564D82">
            <w:pPr>
              <w:contextualSpacing/>
              <w:jc w:val="both"/>
              <w:rPr>
                <w:rFonts w:ascii="Arial" w:hAnsi="Arial" w:cs="Arial"/>
              </w:rPr>
            </w:pPr>
          </w:p>
          <w:p w14:paraId="0D0205F8" w14:textId="7CFBD7F2" w:rsidR="00197410" w:rsidRPr="00234E8D" w:rsidRDefault="00F03AF0" w:rsidP="00564D82">
            <w:pPr>
              <w:contextualSpacing/>
              <w:jc w:val="both"/>
              <w:rPr>
                <w:rFonts w:ascii="Arial" w:hAnsi="Arial" w:cs="Arial"/>
              </w:rPr>
            </w:pPr>
            <w:r w:rsidRPr="00234E8D">
              <w:rPr>
                <w:rFonts w:ascii="Arial" w:hAnsi="Arial" w:cs="Arial"/>
              </w:rPr>
              <w:t xml:space="preserve">Erik </w:t>
            </w:r>
            <w:r w:rsidR="00672672" w:rsidRPr="00234E8D">
              <w:rPr>
                <w:rFonts w:ascii="Arial" w:hAnsi="Arial" w:cs="Arial"/>
              </w:rPr>
              <w:t>Cherkask</w:t>
            </w:r>
            <w:r w:rsidR="00B10B19" w:rsidRPr="00234E8D">
              <w:rPr>
                <w:rFonts w:ascii="Arial" w:hAnsi="Arial" w:cs="Arial"/>
              </w:rPr>
              <w:t>i</w:t>
            </w:r>
            <w:r w:rsidRPr="00234E8D">
              <w:rPr>
                <w:rFonts w:ascii="Arial" w:hAnsi="Arial" w:cs="Arial"/>
              </w:rPr>
              <w:t>, Business Services Manager,</w:t>
            </w:r>
            <w:r w:rsidR="00B10B19" w:rsidRPr="00234E8D">
              <w:rPr>
                <w:rFonts w:ascii="Arial" w:hAnsi="Arial" w:cs="Arial"/>
              </w:rPr>
              <w:t xml:space="preserve"> </w:t>
            </w:r>
            <w:r w:rsidRPr="00234E8D">
              <w:rPr>
                <w:rFonts w:ascii="Arial" w:hAnsi="Arial" w:cs="Arial"/>
              </w:rPr>
              <w:t>reported on</w:t>
            </w:r>
            <w:r w:rsidR="00B10B19" w:rsidRPr="00234E8D">
              <w:rPr>
                <w:rFonts w:ascii="Arial" w:hAnsi="Arial" w:cs="Arial"/>
              </w:rPr>
              <w:t xml:space="preserve"> </w:t>
            </w:r>
            <w:r w:rsidR="006F0B35" w:rsidRPr="00234E8D">
              <w:rPr>
                <w:rFonts w:ascii="Arial" w:hAnsi="Arial" w:cs="Arial"/>
              </w:rPr>
              <w:t xml:space="preserve">a </w:t>
            </w:r>
            <w:r w:rsidRPr="00234E8D">
              <w:rPr>
                <w:rFonts w:ascii="Arial" w:hAnsi="Arial" w:cs="Arial"/>
              </w:rPr>
              <w:t>partnership</w:t>
            </w:r>
            <w:r w:rsidR="006F0B35" w:rsidRPr="00234E8D">
              <w:rPr>
                <w:rFonts w:ascii="Arial" w:hAnsi="Arial" w:cs="Arial"/>
              </w:rPr>
              <w:t xml:space="preserve"> between the FRWDB and the City of Firebaugh</w:t>
            </w:r>
            <w:r w:rsidRPr="00234E8D">
              <w:rPr>
                <w:rFonts w:ascii="Arial" w:hAnsi="Arial" w:cs="Arial"/>
              </w:rPr>
              <w:t xml:space="preserve"> in a micro business grant program. He shared that the program provides up to $7,500 in grant funding to small businesses through</w:t>
            </w:r>
            <w:r w:rsidR="006F0B35" w:rsidRPr="00234E8D">
              <w:rPr>
                <w:rFonts w:ascii="Arial" w:hAnsi="Arial" w:cs="Arial"/>
              </w:rPr>
              <w:t xml:space="preserve"> this program, which is</w:t>
            </w:r>
            <w:r w:rsidRPr="00234E8D">
              <w:rPr>
                <w:rFonts w:ascii="Arial" w:hAnsi="Arial" w:cs="Arial"/>
              </w:rPr>
              <w:t xml:space="preserve"> a community business development block grant through the Cares Act. The </w:t>
            </w:r>
            <w:r w:rsidR="00777B27">
              <w:rPr>
                <w:rFonts w:ascii="Arial" w:hAnsi="Arial" w:cs="Arial"/>
              </w:rPr>
              <w:t>C</w:t>
            </w:r>
            <w:r w:rsidRPr="00234E8D">
              <w:rPr>
                <w:rFonts w:ascii="Arial" w:hAnsi="Arial" w:cs="Arial"/>
              </w:rPr>
              <w:t>ity of</w:t>
            </w:r>
            <w:r w:rsidR="00095BFC" w:rsidRPr="00234E8D">
              <w:rPr>
                <w:rFonts w:ascii="Arial" w:hAnsi="Arial" w:cs="Arial"/>
              </w:rPr>
              <w:t xml:space="preserve"> Firebaugh received $264,000 in funding for this program that will last</w:t>
            </w:r>
            <w:r w:rsidR="006F0B35" w:rsidRPr="00234E8D">
              <w:rPr>
                <w:rFonts w:ascii="Arial" w:hAnsi="Arial" w:cs="Arial"/>
              </w:rPr>
              <w:t xml:space="preserve"> (two)</w:t>
            </w:r>
            <w:r w:rsidR="00095BFC" w:rsidRPr="00234E8D">
              <w:rPr>
                <w:rFonts w:ascii="Arial" w:hAnsi="Arial" w:cs="Arial"/>
              </w:rPr>
              <w:t xml:space="preserve"> 2 years</w:t>
            </w:r>
            <w:r w:rsidR="00F80231" w:rsidRPr="00234E8D">
              <w:rPr>
                <w:rFonts w:ascii="Arial" w:hAnsi="Arial" w:cs="Arial"/>
              </w:rPr>
              <w:t>.</w:t>
            </w:r>
          </w:p>
          <w:p w14:paraId="190DF3B1" w14:textId="474A9408" w:rsidR="00DB6F16" w:rsidRPr="00234E8D" w:rsidRDefault="00DB6F16" w:rsidP="00564D82">
            <w:pPr>
              <w:contextualSpacing/>
              <w:jc w:val="both"/>
              <w:rPr>
                <w:rFonts w:ascii="Arial" w:hAnsi="Arial" w:cs="Arial"/>
              </w:rPr>
            </w:pPr>
          </w:p>
          <w:p w14:paraId="131DE2BB" w14:textId="494629F3" w:rsidR="00DB6F16" w:rsidRPr="00234E8D" w:rsidRDefault="00DB6F16" w:rsidP="00564D82">
            <w:pPr>
              <w:contextualSpacing/>
              <w:jc w:val="both"/>
              <w:rPr>
                <w:rFonts w:ascii="Arial" w:hAnsi="Arial" w:cs="Arial"/>
              </w:rPr>
            </w:pPr>
            <w:r w:rsidRPr="00234E8D">
              <w:rPr>
                <w:rFonts w:ascii="Arial" w:hAnsi="Arial" w:cs="Arial"/>
              </w:rPr>
              <w:t>Mr. Cherkaski shared the qualifications for businesses to participate in the progra</w:t>
            </w:r>
            <w:r w:rsidR="004C4436" w:rsidRPr="00234E8D">
              <w:rPr>
                <w:rFonts w:ascii="Arial" w:hAnsi="Arial" w:cs="Arial"/>
              </w:rPr>
              <w:t>m and informed</w:t>
            </w:r>
            <w:r w:rsidR="00F80231" w:rsidRPr="00234E8D">
              <w:rPr>
                <w:rFonts w:ascii="Arial" w:hAnsi="Arial" w:cs="Arial"/>
              </w:rPr>
              <w:t xml:space="preserve"> the Committee</w:t>
            </w:r>
            <w:r w:rsidR="004C4436" w:rsidRPr="00234E8D">
              <w:rPr>
                <w:rFonts w:ascii="Arial" w:hAnsi="Arial" w:cs="Arial"/>
              </w:rPr>
              <w:t xml:space="preserve"> that </w:t>
            </w:r>
            <w:r w:rsidR="00F80231" w:rsidRPr="00234E8D">
              <w:rPr>
                <w:rFonts w:ascii="Arial" w:hAnsi="Arial" w:cs="Arial"/>
              </w:rPr>
              <w:t xml:space="preserve">the </w:t>
            </w:r>
            <w:r w:rsidR="004C4436" w:rsidRPr="00234E8D">
              <w:rPr>
                <w:rFonts w:ascii="Arial" w:hAnsi="Arial" w:cs="Arial"/>
              </w:rPr>
              <w:t>FRWDB</w:t>
            </w:r>
            <w:r w:rsidR="00F80231" w:rsidRPr="00234E8D">
              <w:rPr>
                <w:rFonts w:ascii="Arial" w:hAnsi="Arial" w:cs="Arial"/>
              </w:rPr>
              <w:t xml:space="preserve"> would act in </w:t>
            </w:r>
            <w:r w:rsidR="004C4436" w:rsidRPr="00234E8D">
              <w:rPr>
                <w:rFonts w:ascii="Arial" w:hAnsi="Arial" w:cs="Arial"/>
              </w:rPr>
              <w:t>an outreach and administrative capacity</w:t>
            </w:r>
            <w:r w:rsidR="00F80231" w:rsidRPr="00234E8D">
              <w:rPr>
                <w:rFonts w:ascii="Arial" w:hAnsi="Arial" w:cs="Arial"/>
              </w:rPr>
              <w:t xml:space="preserve">. Mr. Cherkaski indicated that </w:t>
            </w:r>
            <w:r w:rsidR="004C4436" w:rsidRPr="00234E8D">
              <w:rPr>
                <w:rFonts w:ascii="Arial" w:hAnsi="Arial" w:cs="Arial"/>
              </w:rPr>
              <w:t>Sergio Martinez,</w:t>
            </w:r>
            <w:r w:rsidR="00F80231" w:rsidRPr="00234E8D">
              <w:rPr>
                <w:rFonts w:ascii="Arial" w:hAnsi="Arial" w:cs="Arial"/>
              </w:rPr>
              <w:t xml:space="preserve"> </w:t>
            </w:r>
            <w:r w:rsidR="004C4436" w:rsidRPr="00234E8D">
              <w:rPr>
                <w:rFonts w:ascii="Arial" w:hAnsi="Arial" w:cs="Arial"/>
              </w:rPr>
              <w:t>Business Services Coordinator,</w:t>
            </w:r>
            <w:r w:rsidR="00F80231" w:rsidRPr="00234E8D">
              <w:rPr>
                <w:rFonts w:ascii="Arial" w:hAnsi="Arial" w:cs="Arial"/>
              </w:rPr>
              <w:t xml:space="preserve"> FRWDB,</w:t>
            </w:r>
            <w:r w:rsidR="004C4436" w:rsidRPr="00234E8D">
              <w:rPr>
                <w:rFonts w:ascii="Arial" w:hAnsi="Arial" w:cs="Arial"/>
              </w:rPr>
              <w:t xml:space="preserve"> </w:t>
            </w:r>
            <w:r w:rsidR="00F80231" w:rsidRPr="00234E8D">
              <w:rPr>
                <w:rFonts w:ascii="Arial" w:hAnsi="Arial" w:cs="Arial"/>
              </w:rPr>
              <w:t xml:space="preserve">was </w:t>
            </w:r>
            <w:r w:rsidR="004C4436" w:rsidRPr="00234E8D">
              <w:rPr>
                <w:rFonts w:ascii="Arial" w:hAnsi="Arial" w:cs="Arial"/>
              </w:rPr>
              <w:t>doing a great job providing information and application assistance in English and Spanish.</w:t>
            </w:r>
          </w:p>
          <w:p w14:paraId="4438CD2D" w14:textId="52240F9D" w:rsidR="004C4436" w:rsidRPr="00234E8D" w:rsidRDefault="004C4436" w:rsidP="00564D82">
            <w:pPr>
              <w:contextualSpacing/>
              <w:jc w:val="both"/>
              <w:rPr>
                <w:rFonts w:ascii="Arial" w:hAnsi="Arial" w:cs="Arial"/>
              </w:rPr>
            </w:pPr>
          </w:p>
          <w:p w14:paraId="2899A183" w14:textId="2C3CC2A5" w:rsidR="00733108" w:rsidRPr="00234E8D" w:rsidRDefault="004C4436" w:rsidP="00564D82">
            <w:pPr>
              <w:contextualSpacing/>
              <w:jc w:val="both"/>
              <w:rPr>
                <w:rFonts w:ascii="Arial" w:hAnsi="Arial" w:cs="Arial"/>
              </w:rPr>
            </w:pPr>
            <w:r w:rsidRPr="00234E8D">
              <w:rPr>
                <w:rFonts w:ascii="Arial" w:hAnsi="Arial" w:cs="Arial"/>
              </w:rPr>
              <w:t>To date, 15 businesses were interested; with the goal being 25.</w:t>
            </w:r>
            <w:r w:rsidR="00161B15" w:rsidRPr="00234E8D">
              <w:rPr>
                <w:rFonts w:ascii="Arial" w:hAnsi="Arial" w:cs="Arial"/>
              </w:rPr>
              <w:t xml:space="preserve"> </w:t>
            </w:r>
          </w:p>
          <w:p w14:paraId="53A53994" w14:textId="77777777" w:rsidR="00197410" w:rsidRPr="00234E8D" w:rsidRDefault="00197410" w:rsidP="00564D82">
            <w:pPr>
              <w:contextualSpacing/>
              <w:jc w:val="both"/>
              <w:rPr>
                <w:rFonts w:ascii="Arial" w:hAnsi="Arial" w:cs="Arial"/>
              </w:rPr>
            </w:pPr>
          </w:p>
          <w:p w14:paraId="74507226" w14:textId="05D3FF34" w:rsidR="0070478E" w:rsidRPr="00234E8D" w:rsidRDefault="00672672" w:rsidP="00564D82">
            <w:pPr>
              <w:contextualSpacing/>
              <w:jc w:val="both"/>
              <w:rPr>
                <w:rFonts w:ascii="Arial" w:hAnsi="Arial" w:cs="Arial"/>
              </w:rPr>
            </w:pPr>
            <w:r w:rsidRPr="00234E8D">
              <w:rPr>
                <w:rFonts w:ascii="Arial" w:hAnsi="Arial" w:cs="Arial"/>
              </w:rPr>
              <w:t>This was an information item.</w:t>
            </w:r>
          </w:p>
          <w:p w14:paraId="33049C51" w14:textId="77777777" w:rsidR="001A31E8" w:rsidRPr="00234E8D" w:rsidRDefault="001A31E8" w:rsidP="00564D82">
            <w:pPr>
              <w:contextualSpacing/>
              <w:jc w:val="both"/>
              <w:rPr>
                <w:rFonts w:ascii="Arial" w:hAnsi="Arial" w:cs="Arial"/>
              </w:rPr>
            </w:pPr>
          </w:p>
        </w:tc>
      </w:tr>
      <w:tr w:rsidR="0085442C" w:rsidRPr="00234E8D" w14:paraId="1E406F9C" w14:textId="77777777" w:rsidTr="0070478E">
        <w:tblPrEx>
          <w:tblBorders>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669" w:type="dxa"/>
            <w:tcBorders>
              <w:top w:val="nil"/>
              <w:left w:val="nil"/>
              <w:bottom w:val="nil"/>
              <w:right w:val="nil"/>
            </w:tcBorders>
          </w:tcPr>
          <w:p w14:paraId="7F478C9E" w14:textId="0256D55C" w:rsidR="0085442C" w:rsidRPr="00234E8D" w:rsidRDefault="0085442C" w:rsidP="00234E8D">
            <w:pPr>
              <w:spacing w:before="120"/>
              <w:jc w:val="both"/>
              <w:outlineLvl w:val="1"/>
              <w:rPr>
                <w:rFonts w:ascii="Arial" w:hAnsi="Arial" w:cs="Arial"/>
                <w:b/>
              </w:rPr>
            </w:pPr>
            <w:r w:rsidRPr="00234E8D">
              <w:rPr>
                <w:rFonts w:ascii="Arial" w:hAnsi="Arial" w:cs="Arial"/>
                <w:b/>
              </w:rPr>
              <w:t>6.</w:t>
            </w:r>
          </w:p>
        </w:tc>
        <w:tc>
          <w:tcPr>
            <w:tcW w:w="9530" w:type="dxa"/>
            <w:tcBorders>
              <w:top w:val="nil"/>
              <w:left w:val="nil"/>
              <w:bottom w:val="nil"/>
              <w:right w:val="nil"/>
            </w:tcBorders>
            <w:vAlign w:val="center"/>
          </w:tcPr>
          <w:p w14:paraId="76EA86C0" w14:textId="269FD9B4" w:rsidR="0085442C" w:rsidRPr="00234E8D" w:rsidRDefault="002C51E5" w:rsidP="00564D82">
            <w:pPr>
              <w:tabs>
                <w:tab w:val="left" w:pos="1440"/>
              </w:tabs>
              <w:ind w:left="1440" w:hanging="1440"/>
              <w:contextualSpacing/>
              <w:jc w:val="both"/>
              <w:rPr>
                <w:rFonts w:ascii="Arial" w:hAnsi="Arial" w:cs="Arial"/>
                <w:b/>
                <w:noProof/>
                <w:u w:val="single"/>
              </w:rPr>
            </w:pPr>
            <w:r w:rsidRPr="00234E8D">
              <w:rPr>
                <w:rFonts w:ascii="Arial" w:hAnsi="Arial" w:cs="Arial"/>
                <w:b/>
                <w:noProof/>
                <w:u w:val="single"/>
              </w:rPr>
              <w:t>2021-2022 Quarterly Business</w:t>
            </w:r>
            <w:r w:rsidR="0085442C" w:rsidRPr="00234E8D">
              <w:rPr>
                <w:rFonts w:ascii="Arial" w:hAnsi="Arial" w:cs="Arial"/>
                <w:b/>
                <w:noProof/>
                <w:u w:val="single"/>
              </w:rPr>
              <w:t xml:space="preserve"> Awards Recognition</w:t>
            </w:r>
          </w:p>
        </w:tc>
      </w:tr>
      <w:tr w:rsidR="0085442C" w:rsidRPr="00234E8D" w14:paraId="1CF5A9C8" w14:textId="77777777" w:rsidTr="00021267">
        <w:tblPrEx>
          <w:tblBorders>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669" w:type="dxa"/>
            <w:tcBorders>
              <w:top w:val="nil"/>
              <w:left w:val="nil"/>
              <w:bottom w:val="nil"/>
              <w:right w:val="nil"/>
            </w:tcBorders>
          </w:tcPr>
          <w:p w14:paraId="290670E4" w14:textId="77777777" w:rsidR="0085442C" w:rsidRPr="00234E8D" w:rsidRDefault="0085442C" w:rsidP="00564D82">
            <w:pPr>
              <w:contextualSpacing/>
              <w:jc w:val="both"/>
              <w:outlineLvl w:val="1"/>
              <w:rPr>
                <w:rFonts w:ascii="Arial" w:hAnsi="Arial" w:cs="Arial"/>
              </w:rPr>
            </w:pPr>
          </w:p>
        </w:tc>
        <w:tc>
          <w:tcPr>
            <w:tcW w:w="9530" w:type="dxa"/>
            <w:tcBorders>
              <w:top w:val="nil"/>
              <w:left w:val="nil"/>
              <w:bottom w:val="nil"/>
              <w:right w:val="nil"/>
            </w:tcBorders>
            <w:shd w:val="clear" w:color="auto" w:fill="auto"/>
            <w:vAlign w:val="center"/>
          </w:tcPr>
          <w:p w14:paraId="4F134094" w14:textId="77777777" w:rsidR="0085442C" w:rsidRPr="00234E8D" w:rsidRDefault="0085442C" w:rsidP="00564D82">
            <w:pPr>
              <w:contextualSpacing/>
              <w:jc w:val="both"/>
              <w:rPr>
                <w:rFonts w:ascii="Arial" w:hAnsi="Arial" w:cs="Arial"/>
              </w:rPr>
            </w:pPr>
          </w:p>
          <w:p w14:paraId="796E57BA" w14:textId="025AFC94" w:rsidR="0085442C" w:rsidRPr="00234E8D" w:rsidRDefault="0085442C" w:rsidP="00564D82">
            <w:pPr>
              <w:contextualSpacing/>
              <w:jc w:val="both"/>
              <w:rPr>
                <w:rFonts w:ascii="Arial" w:hAnsi="Arial" w:cs="Arial"/>
              </w:rPr>
            </w:pPr>
            <w:r w:rsidRPr="00234E8D">
              <w:rPr>
                <w:rFonts w:ascii="Arial" w:hAnsi="Arial" w:cs="Arial"/>
              </w:rPr>
              <w:t xml:space="preserve">Mr. Cherkaski </w:t>
            </w:r>
            <w:r w:rsidR="002C51E5" w:rsidRPr="00234E8D">
              <w:rPr>
                <w:rFonts w:ascii="Arial" w:hAnsi="Arial" w:cs="Arial"/>
              </w:rPr>
              <w:t>presented</w:t>
            </w:r>
            <w:r w:rsidR="00904F6C" w:rsidRPr="00234E8D">
              <w:rPr>
                <w:rFonts w:ascii="Arial" w:hAnsi="Arial" w:cs="Arial"/>
              </w:rPr>
              <w:t xml:space="preserve"> (two)</w:t>
            </w:r>
            <w:r w:rsidR="002C51E5" w:rsidRPr="00234E8D">
              <w:rPr>
                <w:rFonts w:ascii="Arial" w:hAnsi="Arial" w:cs="Arial"/>
              </w:rPr>
              <w:t xml:space="preserve"> 2 videos that revealed the Outstanding Business Achievement Award winners for</w:t>
            </w:r>
            <w:r w:rsidR="00904F6C" w:rsidRPr="00234E8D">
              <w:rPr>
                <w:rFonts w:ascii="Arial" w:hAnsi="Arial" w:cs="Arial"/>
              </w:rPr>
              <w:t xml:space="preserve"> Q2 of PY</w:t>
            </w:r>
            <w:r w:rsidR="002C51E5" w:rsidRPr="00234E8D">
              <w:rPr>
                <w:rFonts w:ascii="Arial" w:hAnsi="Arial" w:cs="Arial"/>
              </w:rPr>
              <w:t xml:space="preserve"> 2021-2022.</w:t>
            </w:r>
            <w:r w:rsidR="00904F6C" w:rsidRPr="00234E8D">
              <w:rPr>
                <w:rFonts w:ascii="Arial" w:hAnsi="Arial" w:cs="Arial"/>
              </w:rPr>
              <w:t xml:space="preserve"> The Youth Employer of Excellence was awarded to </w:t>
            </w:r>
            <w:r w:rsidR="002C51E5" w:rsidRPr="00234E8D">
              <w:rPr>
                <w:rFonts w:ascii="Arial" w:hAnsi="Arial" w:cs="Arial"/>
              </w:rPr>
              <w:t>Second Chance Animal Shelter</w:t>
            </w:r>
            <w:r w:rsidR="00904F6C" w:rsidRPr="00234E8D">
              <w:rPr>
                <w:rFonts w:ascii="Arial" w:hAnsi="Arial" w:cs="Arial"/>
              </w:rPr>
              <w:t xml:space="preserve">, </w:t>
            </w:r>
            <w:r w:rsidR="002C51E5" w:rsidRPr="00234E8D">
              <w:rPr>
                <w:rFonts w:ascii="Arial" w:hAnsi="Arial" w:cs="Arial"/>
              </w:rPr>
              <w:t xml:space="preserve">and </w:t>
            </w:r>
            <w:r w:rsidR="00904F6C" w:rsidRPr="00234E8D">
              <w:rPr>
                <w:rFonts w:ascii="Arial" w:hAnsi="Arial" w:cs="Arial"/>
              </w:rPr>
              <w:t xml:space="preserve">the Adult Employer of Excellence was awarded to </w:t>
            </w:r>
            <w:r w:rsidR="002C51E5" w:rsidRPr="00234E8D">
              <w:rPr>
                <w:rFonts w:ascii="Arial" w:hAnsi="Arial" w:cs="Arial"/>
              </w:rPr>
              <w:t>Browning Contractors. Inc.</w:t>
            </w:r>
          </w:p>
          <w:p w14:paraId="77986EE3" w14:textId="2DE2F25B" w:rsidR="00E37994" w:rsidRPr="00234E8D" w:rsidRDefault="00E37994" w:rsidP="00564D82">
            <w:pPr>
              <w:contextualSpacing/>
              <w:jc w:val="both"/>
              <w:rPr>
                <w:rFonts w:ascii="Arial" w:hAnsi="Arial" w:cs="Arial"/>
              </w:rPr>
            </w:pPr>
          </w:p>
          <w:p w14:paraId="76784939" w14:textId="15914757" w:rsidR="00E37994" w:rsidRPr="00234E8D" w:rsidRDefault="00E37994" w:rsidP="00564D82">
            <w:pPr>
              <w:contextualSpacing/>
              <w:jc w:val="both"/>
              <w:rPr>
                <w:rFonts w:ascii="Arial" w:hAnsi="Arial" w:cs="Arial"/>
              </w:rPr>
            </w:pPr>
            <w:r w:rsidRPr="00234E8D">
              <w:rPr>
                <w:rFonts w:ascii="Arial" w:hAnsi="Arial" w:cs="Arial"/>
              </w:rPr>
              <w:t>This was an information item.</w:t>
            </w:r>
          </w:p>
          <w:p w14:paraId="791E5D7E" w14:textId="4D8EC6D2" w:rsidR="002C51E5" w:rsidRPr="00234E8D" w:rsidRDefault="002C51E5" w:rsidP="00564D82">
            <w:pPr>
              <w:contextualSpacing/>
              <w:jc w:val="both"/>
              <w:rPr>
                <w:rFonts w:ascii="Arial" w:hAnsi="Arial" w:cs="Arial"/>
              </w:rPr>
            </w:pPr>
          </w:p>
        </w:tc>
      </w:tr>
      <w:tr w:rsidR="002C51E5" w:rsidRPr="00234E8D" w14:paraId="2042FC46" w14:textId="77777777" w:rsidTr="00021267">
        <w:tblPrEx>
          <w:tblBorders>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669" w:type="dxa"/>
            <w:tcBorders>
              <w:top w:val="nil"/>
              <w:left w:val="nil"/>
              <w:bottom w:val="nil"/>
              <w:right w:val="nil"/>
            </w:tcBorders>
          </w:tcPr>
          <w:p w14:paraId="547978EA" w14:textId="792E7534" w:rsidR="002C51E5" w:rsidRPr="00234E8D" w:rsidRDefault="002C51E5" w:rsidP="00A4692C">
            <w:pPr>
              <w:spacing w:before="120"/>
              <w:jc w:val="both"/>
              <w:outlineLvl w:val="1"/>
              <w:rPr>
                <w:rFonts w:ascii="Arial" w:hAnsi="Arial" w:cs="Arial"/>
                <w:b/>
              </w:rPr>
            </w:pPr>
            <w:r w:rsidRPr="00234E8D">
              <w:rPr>
                <w:rFonts w:ascii="Arial" w:hAnsi="Arial" w:cs="Arial"/>
                <w:b/>
              </w:rPr>
              <w:t>7.</w:t>
            </w:r>
          </w:p>
        </w:tc>
        <w:tc>
          <w:tcPr>
            <w:tcW w:w="9530" w:type="dxa"/>
            <w:tcBorders>
              <w:top w:val="nil"/>
              <w:left w:val="nil"/>
              <w:bottom w:val="nil"/>
              <w:right w:val="nil"/>
            </w:tcBorders>
            <w:shd w:val="clear" w:color="auto" w:fill="auto"/>
            <w:vAlign w:val="center"/>
          </w:tcPr>
          <w:p w14:paraId="53207C07" w14:textId="38BA2BAD" w:rsidR="00096293" w:rsidRPr="00A4692C" w:rsidRDefault="002C51E5" w:rsidP="00A4692C">
            <w:pPr>
              <w:spacing w:before="120"/>
              <w:jc w:val="both"/>
              <w:rPr>
                <w:rFonts w:ascii="Arial" w:hAnsi="Arial" w:cs="Arial"/>
                <w:b/>
                <w:u w:val="single"/>
              </w:rPr>
            </w:pPr>
            <w:r w:rsidRPr="00234E8D">
              <w:rPr>
                <w:rFonts w:ascii="Arial" w:hAnsi="Arial" w:cs="Arial"/>
                <w:b/>
                <w:u w:val="single"/>
              </w:rPr>
              <w:t>Agenda Items for May 4, 2022 Meeting</w:t>
            </w:r>
          </w:p>
        </w:tc>
      </w:tr>
      <w:tr w:rsidR="00A4692C" w:rsidRPr="00234E8D" w14:paraId="717C0AA0" w14:textId="77777777" w:rsidTr="00021267">
        <w:tblPrEx>
          <w:tblBorders>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669" w:type="dxa"/>
            <w:tcBorders>
              <w:top w:val="nil"/>
              <w:left w:val="nil"/>
              <w:bottom w:val="nil"/>
              <w:right w:val="nil"/>
            </w:tcBorders>
          </w:tcPr>
          <w:p w14:paraId="59B217CA" w14:textId="77777777" w:rsidR="00A4692C" w:rsidRPr="00234E8D" w:rsidRDefault="00A4692C" w:rsidP="00A4692C">
            <w:pPr>
              <w:spacing w:before="120"/>
              <w:jc w:val="both"/>
              <w:outlineLvl w:val="1"/>
              <w:rPr>
                <w:rFonts w:ascii="Arial" w:hAnsi="Arial" w:cs="Arial"/>
                <w:b/>
              </w:rPr>
            </w:pPr>
          </w:p>
        </w:tc>
        <w:tc>
          <w:tcPr>
            <w:tcW w:w="9530" w:type="dxa"/>
            <w:tcBorders>
              <w:top w:val="nil"/>
              <w:left w:val="nil"/>
              <w:bottom w:val="nil"/>
              <w:right w:val="nil"/>
            </w:tcBorders>
            <w:shd w:val="clear" w:color="auto" w:fill="auto"/>
            <w:vAlign w:val="center"/>
          </w:tcPr>
          <w:p w14:paraId="49ABACB2" w14:textId="77777777" w:rsidR="00A4692C" w:rsidRDefault="00A4692C" w:rsidP="00A4692C">
            <w:pPr>
              <w:contextualSpacing/>
              <w:jc w:val="both"/>
              <w:rPr>
                <w:rFonts w:ascii="Arial" w:hAnsi="Arial" w:cs="Arial"/>
              </w:rPr>
            </w:pPr>
          </w:p>
          <w:p w14:paraId="45B7BB10" w14:textId="77777777" w:rsidR="00A4692C" w:rsidRDefault="00A4692C" w:rsidP="00A4692C">
            <w:pPr>
              <w:contextualSpacing/>
              <w:jc w:val="both"/>
              <w:rPr>
                <w:rFonts w:ascii="Arial" w:hAnsi="Arial" w:cs="Arial"/>
              </w:rPr>
            </w:pPr>
            <w:r w:rsidRPr="00234E8D">
              <w:rPr>
                <w:rFonts w:ascii="Arial" w:hAnsi="Arial" w:cs="Arial"/>
              </w:rPr>
              <w:t>Chair Zabrycki reminded the Committee that if they have any items to be added to the agenda for the May 4, 2022 meeting, to send those items to FRWDB staff at least (2) weeks before the meeting.</w:t>
            </w:r>
          </w:p>
          <w:p w14:paraId="20477C66" w14:textId="359F922E" w:rsidR="007E6D37" w:rsidRPr="00234E8D" w:rsidRDefault="007E6D37" w:rsidP="00A4692C">
            <w:pPr>
              <w:contextualSpacing/>
              <w:jc w:val="both"/>
              <w:rPr>
                <w:rFonts w:ascii="Arial" w:hAnsi="Arial" w:cs="Arial"/>
                <w:b/>
                <w:u w:val="single"/>
              </w:rPr>
            </w:pPr>
            <w:bookmarkStart w:id="0" w:name="_GoBack"/>
            <w:bookmarkEnd w:id="0"/>
          </w:p>
        </w:tc>
      </w:tr>
      <w:tr w:rsidR="00096293" w:rsidRPr="00234E8D" w14:paraId="6C35B447" w14:textId="77777777" w:rsidTr="004F23E1">
        <w:tblPrEx>
          <w:tblBorders>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669" w:type="dxa"/>
            <w:tcBorders>
              <w:top w:val="nil"/>
              <w:left w:val="nil"/>
              <w:bottom w:val="nil"/>
              <w:right w:val="nil"/>
            </w:tcBorders>
          </w:tcPr>
          <w:p w14:paraId="04476781" w14:textId="172FD9B7" w:rsidR="00096293" w:rsidRPr="00234E8D" w:rsidRDefault="00096293" w:rsidP="00564D82">
            <w:pPr>
              <w:contextualSpacing/>
              <w:jc w:val="both"/>
              <w:outlineLvl w:val="1"/>
              <w:rPr>
                <w:rFonts w:ascii="Arial" w:hAnsi="Arial" w:cs="Arial"/>
                <w:b/>
              </w:rPr>
            </w:pPr>
            <w:r w:rsidRPr="00234E8D">
              <w:rPr>
                <w:rFonts w:ascii="Arial" w:hAnsi="Arial" w:cs="Arial"/>
                <w:b/>
              </w:rPr>
              <w:t>8.</w:t>
            </w:r>
          </w:p>
        </w:tc>
        <w:tc>
          <w:tcPr>
            <w:tcW w:w="9530" w:type="dxa"/>
            <w:tcBorders>
              <w:top w:val="nil"/>
              <w:left w:val="nil"/>
              <w:bottom w:val="nil"/>
              <w:right w:val="nil"/>
            </w:tcBorders>
            <w:shd w:val="clear" w:color="auto" w:fill="auto"/>
            <w:vAlign w:val="center"/>
          </w:tcPr>
          <w:p w14:paraId="425A6D6B" w14:textId="40258D8D" w:rsidR="00096293" w:rsidRPr="00234E8D" w:rsidRDefault="00096293" w:rsidP="00564D82">
            <w:pPr>
              <w:contextualSpacing/>
              <w:jc w:val="both"/>
              <w:rPr>
                <w:rFonts w:ascii="Arial" w:hAnsi="Arial" w:cs="Arial"/>
                <w:b/>
                <w:u w:val="single"/>
              </w:rPr>
            </w:pPr>
            <w:r w:rsidRPr="00234E8D">
              <w:rPr>
                <w:rFonts w:ascii="Arial" w:hAnsi="Arial" w:cs="Arial"/>
                <w:b/>
                <w:u w:val="single"/>
              </w:rPr>
              <w:t>Meeting Feedback</w:t>
            </w:r>
          </w:p>
          <w:p w14:paraId="6F2EA9D1" w14:textId="41A57237" w:rsidR="00096293" w:rsidRPr="00234E8D" w:rsidRDefault="00096293" w:rsidP="00564D82">
            <w:pPr>
              <w:contextualSpacing/>
              <w:jc w:val="both"/>
              <w:rPr>
                <w:rFonts w:ascii="Arial" w:hAnsi="Arial" w:cs="Arial"/>
              </w:rPr>
            </w:pPr>
          </w:p>
        </w:tc>
      </w:tr>
      <w:tr w:rsidR="00A4692C" w:rsidRPr="00234E8D" w14:paraId="690524D7" w14:textId="77777777" w:rsidTr="004F23E1">
        <w:tblPrEx>
          <w:tblBorders>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669" w:type="dxa"/>
            <w:tcBorders>
              <w:top w:val="nil"/>
              <w:left w:val="nil"/>
              <w:bottom w:val="nil"/>
              <w:right w:val="nil"/>
            </w:tcBorders>
          </w:tcPr>
          <w:p w14:paraId="4AC0F63D" w14:textId="77777777" w:rsidR="00A4692C" w:rsidRPr="00234E8D" w:rsidRDefault="00A4692C" w:rsidP="00564D82">
            <w:pPr>
              <w:contextualSpacing/>
              <w:jc w:val="both"/>
              <w:outlineLvl w:val="1"/>
              <w:rPr>
                <w:rFonts w:ascii="Arial" w:hAnsi="Arial" w:cs="Arial"/>
                <w:b/>
              </w:rPr>
            </w:pPr>
          </w:p>
        </w:tc>
        <w:tc>
          <w:tcPr>
            <w:tcW w:w="9530" w:type="dxa"/>
            <w:tcBorders>
              <w:top w:val="nil"/>
              <w:left w:val="nil"/>
              <w:bottom w:val="nil"/>
              <w:right w:val="nil"/>
            </w:tcBorders>
            <w:shd w:val="clear" w:color="auto" w:fill="auto"/>
            <w:vAlign w:val="center"/>
          </w:tcPr>
          <w:p w14:paraId="67B36A62" w14:textId="7BBF4901" w:rsidR="00A4692C" w:rsidRPr="00A4692C" w:rsidRDefault="00A4692C" w:rsidP="00564D82">
            <w:pPr>
              <w:contextualSpacing/>
              <w:jc w:val="both"/>
              <w:rPr>
                <w:rFonts w:ascii="Arial" w:hAnsi="Arial" w:cs="Arial"/>
              </w:rPr>
            </w:pPr>
            <w:r w:rsidRPr="00A4692C">
              <w:rPr>
                <w:rFonts w:ascii="Arial" w:hAnsi="Arial" w:cs="Arial"/>
              </w:rPr>
              <w:t>Mr. Konczal asked for suggestions on how the Business and Industry Committee meetings could be improved.  The Committee provided no feedback.</w:t>
            </w:r>
          </w:p>
        </w:tc>
      </w:tr>
    </w:tbl>
    <w:p w14:paraId="44AD0902" w14:textId="1F149F07" w:rsidR="002F131B" w:rsidRPr="00234E8D" w:rsidRDefault="002F131B" w:rsidP="00564D82">
      <w:pPr>
        <w:spacing w:after="0" w:line="240" w:lineRule="auto"/>
        <w:contextualSpacing/>
        <w:jc w:val="both"/>
        <w:rPr>
          <w:rFonts w:ascii="Arial" w:hAnsi="Arial" w:cs="Arial"/>
        </w:rPr>
      </w:pPr>
    </w:p>
    <w:p w14:paraId="5ACE9DCE" w14:textId="7C3976D9" w:rsidR="006975D6" w:rsidRPr="00234E8D" w:rsidRDefault="002F131B" w:rsidP="00564D82">
      <w:pPr>
        <w:spacing w:after="0" w:line="240" w:lineRule="auto"/>
        <w:contextualSpacing/>
        <w:jc w:val="both"/>
        <w:rPr>
          <w:rFonts w:ascii="Arial" w:hAnsi="Arial" w:cs="Arial"/>
        </w:rPr>
      </w:pPr>
      <w:r w:rsidRPr="00234E8D">
        <w:rPr>
          <w:rFonts w:ascii="Arial" w:hAnsi="Arial" w:cs="Arial"/>
        </w:rPr>
        <w:t xml:space="preserve">The meeting was adjourned at </w:t>
      </w:r>
      <w:r w:rsidR="0070478E" w:rsidRPr="00234E8D">
        <w:rPr>
          <w:rFonts w:ascii="Arial" w:hAnsi="Arial" w:cs="Arial"/>
        </w:rPr>
        <w:t>4:</w:t>
      </w:r>
      <w:r w:rsidR="006D1BD6" w:rsidRPr="00234E8D">
        <w:rPr>
          <w:rFonts w:ascii="Arial" w:hAnsi="Arial" w:cs="Arial"/>
        </w:rPr>
        <w:t>26</w:t>
      </w:r>
      <w:r w:rsidRPr="00234E8D">
        <w:rPr>
          <w:rFonts w:ascii="Arial" w:hAnsi="Arial" w:cs="Arial"/>
        </w:rPr>
        <w:t xml:space="preserve"> p.m.</w:t>
      </w:r>
    </w:p>
    <w:sectPr w:rsidR="006975D6" w:rsidRPr="00234E8D" w:rsidSect="002440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53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E283C" w14:textId="77777777" w:rsidR="00E416FE" w:rsidRDefault="00E416FE" w:rsidP="00B17346">
      <w:pPr>
        <w:spacing w:after="0" w:line="240" w:lineRule="auto"/>
      </w:pPr>
      <w:r>
        <w:separator/>
      </w:r>
    </w:p>
  </w:endnote>
  <w:endnote w:type="continuationSeparator" w:id="0">
    <w:p w14:paraId="4E5A2FAB" w14:textId="77777777" w:rsidR="00E416FE" w:rsidRDefault="00E416FE" w:rsidP="00B1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C81D7" w14:textId="77777777" w:rsidR="0039209D" w:rsidRDefault="00392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5494" w14:textId="77777777" w:rsidR="0039209D" w:rsidRDefault="00392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6A60D" w14:textId="77777777" w:rsidR="0039209D" w:rsidRDefault="00392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CE7E0" w14:textId="77777777" w:rsidR="00E416FE" w:rsidRDefault="00E416FE" w:rsidP="00B17346">
      <w:pPr>
        <w:spacing w:after="0" w:line="240" w:lineRule="auto"/>
      </w:pPr>
      <w:r>
        <w:separator/>
      </w:r>
    </w:p>
  </w:footnote>
  <w:footnote w:type="continuationSeparator" w:id="0">
    <w:p w14:paraId="13184794" w14:textId="77777777" w:rsidR="00E416FE" w:rsidRDefault="00E416FE" w:rsidP="00B17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D1130" w14:textId="335CE6C8" w:rsidR="0039209D" w:rsidRDefault="00392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160E" w14:textId="0E0E43E0" w:rsidR="0039209D" w:rsidRDefault="003920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5E8D" w14:textId="37939236" w:rsidR="00E416FE" w:rsidRPr="00B17346" w:rsidRDefault="00E416FE" w:rsidP="00B17346">
    <w:pPr>
      <w:spacing w:after="0" w:line="240" w:lineRule="auto"/>
      <w:jc w:val="center"/>
      <w:rPr>
        <w:rFonts w:ascii="Arial" w:eastAsia="Times New Roman" w:hAnsi="Arial" w:cs="Times New Roman"/>
        <w:b/>
        <w:sz w:val="30"/>
        <w:szCs w:val="30"/>
        <w14:shadow w14:blurRad="50800" w14:dist="38100" w14:dir="2700000" w14:sx="100000" w14:sy="100000" w14:kx="0" w14:ky="0" w14:algn="tl">
          <w14:srgbClr w14:val="000000">
            <w14:alpha w14:val="60000"/>
          </w14:srgbClr>
        </w14:shadow>
      </w:rPr>
    </w:pPr>
    <w:r w:rsidRPr="00B17346">
      <w:rPr>
        <w:rFonts w:ascii="Arial" w:eastAsia="Times New Roman" w:hAnsi="Arial" w:cs="Times New Roman"/>
        <w:b/>
        <w:sz w:val="30"/>
        <w:szCs w:val="30"/>
        <w14:shadow w14:blurRad="50800" w14:dist="38100" w14:dir="2700000" w14:sx="100000" w14:sy="100000" w14:kx="0" w14:ky="0" w14:algn="tl">
          <w14:srgbClr w14:val="000000">
            <w14:alpha w14:val="60000"/>
          </w14:srgbClr>
        </w14:shadow>
      </w:rPr>
      <w:t xml:space="preserve">FRESNO REGIONAL </w:t>
    </w:r>
  </w:p>
  <w:p w14:paraId="11A81813" w14:textId="77777777" w:rsidR="00E416FE" w:rsidRPr="00A03DA8" w:rsidRDefault="00E416FE" w:rsidP="00A03DA8">
    <w:pPr>
      <w:spacing w:after="0" w:line="240" w:lineRule="auto"/>
      <w:jc w:val="center"/>
      <w:rPr>
        <w:rFonts w:ascii="Arial" w:eastAsia="Times New Roman" w:hAnsi="Arial" w:cs="Times New Roman"/>
        <w:b/>
        <w:sz w:val="30"/>
        <w:szCs w:val="30"/>
        <w14:shadow w14:blurRad="50800" w14:dist="38100" w14:dir="2700000" w14:sx="100000" w14:sy="100000" w14:kx="0" w14:ky="0" w14:algn="tl">
          <w14:srgbClr w14:val="000000">
            <w14:alpha w14:val="60000"/>
          </w14:srgbClr>
        </w14:shadow>
      </w:rPr>
    </w:pPr>
    <w:r w:rsidRPr="00B17346">
      <w:rPr>
        <w:rFonts w:ascii="Arial" w:eastAsia="Times New Roman" w:hAnsi="Arial" w:cs="Times New Roman"/>
        <w:b/>
        <w:sz w:val="30"/>
        <w:szCs w:val="30"/>
        <w14:shadow w14:blurRad="50800" w14:dist="38100" w14:dir="2700000" w14:sx="100000" w14:sy="100000" w14:kx="0" w14:ky="0" w14:algn="tl">
          <w14:srgbClr w14:val="000000">
            <w14:alpha w14:val="60000"/>
          </w14:srgbClr>
        </w14:shadow>
      </w:rPr>
      <w:t>WORKFORCE DEVELOPMENT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924E9"/>
    <w:multiLevelType w:val="hybridMultilevel"/>
    <w:tmpl w:val="4C58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61F10"/>
    <w:multiLevelType w:val="hybridMultilevel"/>
    <w:tmpl w:val="DA9AFD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5C0F76"/>
    <w:multiLevelType w:val="hybridMultilevel"/>
    <w:tmpl w:val="B350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97FA8"/>
    <w:multiLevelType w:val="hybridMultilevel"/>
    <w:tmpl w:val="966C3F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2457AC"/>
    <w:multiLevelType w:val="hybridMultilevel"/>
    <w:tmpl w:val="7780ED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52D2D"/>
    <w:multiLevelType w:val="hybridMultilevel"/>
    <w:tmpl w:val="8B3610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56D65"/>
    <w:multiLevelType w:val="hybridMultilevel"/>
    <w:tmpl w:val="354E4E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6CA697C"/>
    <w:multiLevelType w:val="hybridMultilevel"/>
    <w:tmpl w:val="3BA23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F52043"/>
    <w:multiLevelType w:val="hybridMultilevel"/>
    <w:tmpl w:val="CE90F6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C1285"/>
    <w:multiLevelType w:val="hybridMultilevel"/>
    <w:tmpl w:val="6980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E764B"/>
    <w:multiLevelType w:val="hybridMultilevel"/>
    <w:tmpl w:val="EA44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B22D3"/>
    <w:multiLevelType w:val="hybridMultilevel"/>
    <w:tmpl w:val="5C00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35B06"/>
    <w:multiLevelType w:val="hybridMultilevel"/>
    <w:tmpl w:val="9A9006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1"/>
  </w:num>
  <w:num w:numId="5">
    <w:abstractNumId w:val="8"/>
  </w:num>
  <w:num w:numId="6">
    <w:abstractNumId w:val="7"/>
  </w:num>
  <w:num w:numId="7">
    <w:abstractNumId w:val="3"/>
  </w:num>
  <w:num w:numId="8">
    <w:abstractNumId w:val="6"/>
  </w:num>
  <w:num w:numId="9">
    <w:abstractNumId w:val="9"/>
  </w:num>
  <w:num w:numId="10">
    <w:abstractNumId w:val="0"/>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B0"/>
    <w:rsid w:val="000026BF"/>
    <w:rsid w:val="00015EA1"/>
    <w:rsid w:val="00016C49"/>
    <w:rsid w:val="000224F8"/>
    <w:rsid w:val="00023E55"/>
    <w:rsid w:val="0003212A"/>
    <w:rsid w:val="00036943"/>
    <w:rsid w:val="000542FE"/>
    <w:rsid w:val="00061260"/>
    <w:rsid w:val="00071ADB"/>
    <w:rsid w:val="00073E18"/>
    <w:rsid w:val="00093DA0"/>
    <w:rsid w:val="00095BFC"/>
    <w:rsid w:val="00096293"/>
    <w:rsid w:val="000A0DA9"/>
    <w:rsid w:val="000A68D5"/>
    <w:rsid w:val="000B3D49"/>
    <w:rsid w:val="000C3D10"/>
    <w:rsid w:val="000D70AE"/>
    <w:rsid w:val="000D7F24"/>
    <w:rsid w:val="000E2F01"/>
    <w:rsid w:val="000F4147"/>
    <w:rsid w:val="00103EBE"/>
    <w:rsid w:val="00120B3D"/>
    <w:rsid w:val="0013439E"/>
    <w:rsid w:val="00134D93"/>
    <w:rsid w:val="00137685"/>
    <w:rsid w:val="00150DF7"/>
    <w:rsid w:val="00161B15"/>
    <w:rsid w:val="00170FD0"/>
    <w:rsid w:val="001720B0"/>
    <w:rsid w:val="00174A22"/>
    <w:rsid w:val="001811BB"/>
    <w:rsid w:val="001842C8"/>
    <w:rsid w:val="00197410"/>
    <w:rsid w:val="001A31E8"/>
    <w:rsid w:val="001A540C"/>
    <w:rsid w:val="001A5FAD"/>
    <w:rsid w:val="001A6C56"/>
    <w:rsid w:val="001B25FE"/>
    <w:rsid w:val="001B7B2E"/>
    <w:rsid w:val="001C72F9"/>
    <w:rsid w:val="001D65FE"/>
    <w:rsid w:val="001E1885"/>
    <w:rsid w:val="001E19D0"/>
    <w:rsid w:val="001E60E4"/>
    <w:rsid w:val="001F5B2D"/>
    <w:rsid w:val="001F68C3"/>
    <w:rsid w:val="001F7A93"/>
    <w:rsid w:val="00212BA8"/>
    <w:rsid w:val="00234602"/>
    <w:rsid w:val="00234E8D"/>
    <w:rsid w:val="00235290"/>
    <w:rsid w:val="00244041"/>
    <w:rsid w:val="00255980"/>
    <w:rsid w:val="00260E48"/>
    <w:rsid w:val="00274538"/>
    <w:rsid w:val="00294DEF"/>
    <w:rsid w:val="00295091"/>
    <w:rsid w:val="002A576A"/>
    <w:rsid w:val="002A67B4"/>
    <w:rsid w:val="002B0FFE"/>
    <w:rsid w:val="002B3AE1"/>
    <w:rsid w:val="002C51E5"/>
    <w:rsid w:val="002C7FDE"/>
    <w:rsid w:val="002D60E7"/>
    <w:rsid w:val="002F131B"/>
    <w:rsid w:val="002F3345"/>
    <w:rsid w:val="00304B1F"/>
    <w:rsid w:val="00304FBB"/>
    <w:rsid w:val="003079B2"/>
    <w:rsid w:val="00312CD8"/>
    <w:rsid w:val="0031635E"/>
    <w:rsid w:val="00321943"/>
    <w:rsid w:val="003332E2"/>
    <w:rsid w:val="00334B2A"/>
    <w:rsid w:val="00341838"/>
    <w:rsid w:val="00342F4E"/>
    <w:rsid w:val="00360148"/>
    <w:rsid w:val="00363127"/>
    <w:rsid w:val="00365899"/>
    <w:rsid w:val="003859CE"/>
    <w:rsid w:val="00391C2E"/>
    <w:rsid w:val="0039209D"/>
    <w:rsid w:val="00395E73"/>
    <w:rsid w:val="003A2242"/>
    <w:rsid w:val="003A3994"/>
    <w:rsid w:val="003B3CDB"/>
    <w:rsid w:val="003B51A1"/>
    <w:rsid w:val="003B5230"/>
    <w:rsid w:val="003B54D7"/>
    <w:rsid w:val="003C5AC3"/>
    <w:rsid w:val="003E0907"/>
    <w:rsid w:val="003E1D27"/>
    <w:rsid w:val="003E3C30"/>
    <w:rsid w:val="003F17FE"/>
    <w:rsid w:val="00411114"/>
    <w:rsid w:val="004117FF"/>
    <w:rsid w:val="00412701"/>
    <w:rsid w:val="00424120"/>
    <w:rsid w:val="004274BE"/>
    <w:rsid w:val="00431D8A"/>
    <w:rsid w:val="00442A59"/>
    <w:rsid w:val="00443630"/>
    <w:rsid w:val="00463E2D"/>
    <w:rsid w:val="00467D04"/>
    <w:rsid w:val="00483939"/>
    <w:rsid w:val="004A2266"/>
    <w:rsid w:val="004A2600"/>
    <w:rsid w:val="004B6103"/>
    <w:rsid w:val="004C2D22"/>
    <w:rsid w:val="004C4436"/>
    <w:rsid w:val="004E00EC"/>
    <w:rsid w:val="004E243B"/>
    <w:rsid w:val="0051008C"/>
    <w:rsid w:val="005155C6"/>
    <w:rsid w:val="005359E0"/>
    <w:rsid w:val="0053688D"/>
    <w:rsid w:val="00540A4D"/>
    <w:rsid w:val="0054706A"/>
    <w:rsid w:val="00551ADA"/>
    <w:rsid w:val="00552C13"/>
    <w:rsid w:val="00564D82"/>
    <w:rsid w:val="00576013"/>
    <w:rsid w:val="00580F74"/>
    <w:rsid w:val="005B719A"/>
    <w:rsid w:val="005D040D"/>
    <w:rsid w:val="005D4D5F"/>
    <w:rsid w:val="005D5456"/>
    <w:rsid w:val="005D5CFE"/>
    <w:rsid w:val="005F0187"/>
    <w:rsid w:val="005F1E9F"/>
    <w:rsid w:val="006019C5"/>
    <w:rsid w:val="006039DE"/>
    <w:rsid w:val="00604DD7"/>
    <w:rsid w:val="00607DC6"/>
    <w:rsid w:val="00613953"/>
    <w:rsid w:val="0061561F"/>
    <w:rsid w:val="00640289"/>
    <w:rsid w:val="006452B8"/>
    <w:rsid w:val="00645EED"/>
    <w:rsid w:val="00646FA6"/>
    <w:rsid w:val="0065705B"/>
    <w:rsid w:val="0067075A"/>
    <w:rsid w:val="00672672"/>
    <w:rsid w:val="00673C0C"/>
    <w:rsid w:val="006858AB"/>
    <w:rsid w:val="00693079"/>
    <w:rsid w:val="006975D6"/>
    <w:rsid w:val="006A6F03"/>
    <w:rsid w:val="006C1AF3"/>
    <w:rsid w:val="006D1BD6"/>
    <w:rsid w:val="006D4729"/>
    <w:rsid w:val="006E01D3"/>
    <w:rsid w:val="006E22B0"/>
    <w:rsid w:val="006E6B07"/>
    <w:rsid w:val="006E76A1"/>
    <w:rsid w:val="006F0B35"/>
    <w:rsid w:val="0070478E"/>
    <w:rsid w:val="00705DA9"/>
    <w:rsid w:val="007175EA"/>
    <w:rsid w:val="00722609"/>
    <w:rsid w:val="007309A8"/>
    <w:rsid w:val="0073187A"/>
    <w:rsid w:val="00733108"/>
    <w:rsid w:val="0075392B"/>
    <w:rsid w:val="00760922"/>
    <w:rsid w:val="007732A6"/>
    <w:rsid w:val="00773F02"/>
    <w:rsid w:val="00777B27"/>
    <w:rsid w:val="00784CC1"/>
    <w:rsid w:val="00791CC7"/>
    <w:rsid w:val="00793DF4"/>
    <w:rsid w:val="00793E51"/>
    <w:rsid w:val="007A0C6F"/>
    <w:rsid w:val="007E6D37"/>
    <w:rsid w:val="00802733"/>
    <w:rsid w:val="00821A8B"/>
    <w:rsid w:val="008221C7"/>
    <w:rsid w:val="00822628"/>
    <w:rsid w:val="008337F5"/>
    <w:rsid w:val="00836DB3"/>
    <w:rsid w:val="00843F9D"/>
    <w:rsid w:val="0085442C"/>
    <w:rsid w:val="00856B11"/>
    <w:rsid w:val="0086407B"/>
    <w:rsid w:val="00865632"/>
    <w:rsid w:val="00887A24"/>
    <w:rsid w:val="00890D2B"/>
    <w:rsid w:val="008942C0"/>
    <w:rsid w:val="008A40FB"/>
    <w:rsid w:val="008A7860"/>
    <w:rsid w:val="008B46B0"/>
    <w:rsid w:val="008D1EC9"/>
    <w:rsid w:val="008D3918"/>
    <w:rsid w:val="008D5703"/>
    <w:rsid w:val="008D6868"/>
    <w:rsid w:val="008E3670"/>
    <w:rsid w:val="008E55F4"/>
    <w:rsid w:val="008E6A56"/>
    <w:rsid w:val="008F433A"/>
    <w:rsid w:val="0090328C"/>
    <w:rsid w:val="00903CAC"/>
    <w:rsid w:val="00904F6C"/>
    <w:rsid w:val="0091457A"/>
    <w:rsid w:val="0091472D"/>
    <w:rsid w:val="00923473"/>
    <w:rsid w:val="00944829"/>
    <w:rsid w:val="00955EB8"/>
    <w:rsid w:val="00973C08"/>
    <w:rsid w:val="009813DE"/>
    <w:rsid w:val="00983807"/>
    <w:rsid w:val="00985311"/>
    <w:rsid w:val="0099120D"/>
    <w:rsid w:val="00991648"/>
    <w:rsid w:val="00991F98"/>
    <w:rsid w:val="00993FBD"/>
    <w:rsid w:val="009958DB"/>
    <w:rsid w:val="00997E9B"/>
    <w:rsid w:val="009C4D79"/>
    <w:rsid w:val="009D5804"/>
    <w:rsid w:val="009E2230"/>
    <w:rsid w:val="009E4E0D"/>
    <w:rsid w:val="009F0D13"/>
    <w:rsid w:val="009F7EE1"/>
    <w:rsid w:val="00A00FB2"/>
    <w:rsid w:val="00A03DA8"/>
    <w:rsid w:val="00A04B41"/>
    <w:rsid w:val="00A057D2"/>
    <w:rsid w:val="00A12070"/>
    <w:rsid w:val="00A17908"/>
    <w:rsid w:val="00A23B94"/>
    <w:rsid w:val="00A347B5"/>
    <w:rsid w:val="00A357B9"/>
    <w:rsid w:val="00A37219"/>
    <w:rsid w:val="00A4692C"/>
    <w:rsid w:val="00A545A6"/>
    <w:rsid w:val="00A77121"/>
    <w:rsid w:val="00A87EE4"/>
    <w:rsid w:val="00A90610"/>
    <w:rsid w:val="00AA2207"/>
    <w:rsid w:val="00AA73CA"/>
    <w:rsid w:val="00AB04BA"/>
    <w:rsid w:val="00AB641C"/>
    <w:rsid w:val="00AE18F5"/>
    <w:rsid w:val="00B10B19"/>
    <w:rsid w:val="00B13E38"/>
    <w:rsid w:val="00B16451"/>
    <w:rsid w:val="00B17346"/>
    <w:rsid w:val="00B2098B"/>
    <w:rsid w:val="00B26E69"/>
    <w:rsid w:val="00B51BBA"/>
    <w:rsid w:val="00B5236E"/>
    <w:rsid w:val="00B55C2A"/>
    <w:rsid w:val="00B61EBD"/>
    <w:rsid w:val="00B644EC"/>
    <w:rsid w:val="00B926E0"/>
    <w:rsid w:val="00B92AEF"/>
    <w:rsid w:val="00B92FF2"/>
    <w:rsid w:val="00B93996"/>
    <w:rsid w:val="00BA5F67"/>
    <w:rsid w:val="00BB6954"/>
    <w:rsid w:val="00BB6FF4"/>
    <w:rsid w:val="00BC53C5"/>
    <w:rsid w:val="00BE2E24"/>
    <w:rsid w:val="00BE4161"/>
    <w:rsid w:val="00BF670B"/>
    <w:rsid w:val="00BF6C57"/>
    <w:rsid w:val="00BF7FB0"/>
    <w:rsid w:val="00C10DD6"/>
    <w:rsid w:val="00C14343"/>
    <w:rsid w:val="00C14FEA"/>
    <w:rsid w:val="00C23E46"/>
    <w:rsid w:val="00C251D0"/>
    <w:rsid w:val="00C300BB"/>
    <w:rsid w:val="00C34794"/>
    <w:rsid w:val="00C406E5"/>
    <w:rsid w:val="00C504AE"/>
    <w:rsid w:val="00C60AD3"/>
    <w:rsid w:val="00C61C0D"/>
    <w:rsid w:val="00C63F56"/>
    <w:rsid w:val="00C64D13"/>
    <w:rsid w:val="00C65226"/>
    <w:rsid w:val="00C66249"/>
    <w:rsid w:val="00C957FF"/>
    <w:rsid w:val="00CA4AD5"/>
    <w:rsid w:val="00CD0AAC"/>
    <w:rsid w:val="00CE27FF"/>
    <w:rsid w:val="00CF3100"/>
    <w:rsid w:val="00CF5CBF"/>
    <w:rsid w:val="00D11CCC"/>
    <w:rsid w:val="00D1758C"/>
    <w:rsid w:val="00D33A63"/>
    <w:rsid w:val="00D41569"/>
    <w:rsid w:val="00D5243D"/>
    <w:rsid w:val="00D6068D"/>
    <w:rsid w:val="00D728F1"/>
    <w:rsid w:val="00D81761"/>
    <w:rsid w:val="00D82F69"/>
    <w:rsid w:val="00D932D6"/>
    <w:rsid w:val="00D942BF"/>
    <w:rsid w:val="00D94CB5"/>
    <w:rsid w:val="00D94ECD"/>
    <w:rsid w:val="00D96244"/>
    <w:rsid w:val="00D96F9B"/>
    <w:rsid w:val="00DA3259"/>
    <w:rsid w:val="00DA432D"/>
    <w:rsid w:val="00DB0BF7"/>
    <w:rsid w:val="00DB6F16"/>
    <w:rsid w:val="00DC12F0"/>
    <w:rsid w:val="00DD06DE"/>
    <w:rsid w:val="00DD425B"/>
    <w:rsid w:val="00DD51CF"/>
    <w:rsid w:val="00DD5674"/>
    <w:rsid w:val="00DE6F48"/>
    <w:rsid w:val="00DF3EAB"/>
    <w:rsid w:val="00E070F5"/>
    <w:rsid w:val="00E10F5F"/>
    <w:rsid w:val="00E1431D"/>
    <w:rsid w:val="00E14956"/>
    <w:rsid w:val="00E16294"/>
    <w:rsid w:val="00E37994"/>
    <w:rsid w:val="00E416FE"/>
    <w:rsid w:val="00E41B29"/>
    <w:rsid w:val="00E42743"/>
    <w:rsid w:val="00E42ABF"/>
    <w:rsid w:val="00E6394B"/>
    <w:rsid w:val="00E851F1"/>
    <w:rsid w:val="00E94D7C"/>
    <w:rsid w:val="00E96297"/>
    <w:rsid w:val="00E9775B"/>
    <w:rsid w:val="00EC41A9"/>
    <w:rsid w:val="00EE5757"/>
    <w:rsid w:val="00EF160D"/>
    <w:rsid w:val="00F0357C"/>
    <w:rsid w:val="00F03AF0"/>
    <w:rsid w:val="00F11022"/>
    <w:rsid w:val="00F14041"/>
    <w:rsid w:val="00F17247"/>
    <w:rsid w:val="00F20754"/>
    <w:rsid w:val="00F25E77"/>
    <w:rsid w:val="00F27CAE"/>
    <w:rsid w:val="00F32BAE"/>
    <w:rsid w:val="00F36691"/>
    <w:rsid w:val="00F50238"/>
    <w:rsid w:val="00F76ECC"/>
    <w:rsid w:val="00F80231"/>
    <w:rsid w:val="00F86FCC"/>
    <w:rsid w:val="00F907DA"/>
    <w:rsid w:val="00FA16F7"/>
    <w:rsid w:val="00FA777A"/>
    <w:rsid w:val="00FB50EE"/>
    <w:rsid w:val="00FC6D4A"/>
    <w:rsid w:val="00FD0918"/>
    <w:rsid w:val="00FD7FDA"/>
    <w:rsid w:val="00FE38BD"/>
    <w:rsid w:val="00FE6CF2"/>
    <w:rsid w:val="00FF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82A85A"/>
  <w15:docId w15:val="{371A6D1C-D988-4284-81A0-9EACB7A8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87A"/>
    <w:pPr>
      <w:ind w:left="720"/>
      <w:contextualSpacing/>
    </w:pPr>
  </w:style>
  <w:style w:type="paragraph" w:styleId="BalloonText">
    <w:name w:val="Balloon Text"/>
    <w:basedOn w:val="Normal"/>
    <w:link w:val="BalloonTextChar"/>
    <w:uiPriority w:val="99"/>
    <w:semiHidden/>
    <w:unhideWhenUsed/>
    <w:rsid w:val="00645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2B8"/>
    <w:rPr>
      <w:rFonts w:ascii="Tahoma" w:hAnsi="Tahoma" w:cs="Tahoma"/>
      <w:sz w:val="16"/>
      <w:szCs w:val="16"/>
    </w:rPr>
  </w:style>
  <w:style w:type="table" w:styleId="TableGrid">
    <w:name w:val="Table Grid"/>
    <w:basedOn w:val="TableNormal"/>
    <w:uiPriority w:val="59"/>
    <w:rsid w:val="002F1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4CB5"/>
    <w:rPr>
      <w:sz w:val="16"/>
      <w:szCs w:val="16"/>
    </w:rPr>
  </w:style>
  <w:style w:type="paragraph" w:styleId="CommentText">
    <w:name w:val="annotation text"/>
    <w:basedOn w:val="Normal"/>
    <w:link w:val="CommentTextChar"/>
    <w:uiPriority w:val="99"/>
    <w:semiHidden/>
    <w:unhideWhenUsed/>
    <w:rsid w:val="00D94CB5"/>
    <w:pPr>
      <w:spacing w:line="240" w:lineRule="auto"/>
    </w:pPr>
    <w:rPr>
      <w:sz w:val="20"/>
      <w:szCs w:val="20"/>
    </w:rPr>
  </w:style>
  <w:style w:type="character" w:customStyle="1" w:styleId="CommentTextChar">
    <w:name w:val="Comment Text Char"/>
    <w:basedOn w:val="DefaultParagraphFont"/>
    <w:link w:val="CommentText"/>
    <w:uiPriority w:val="99"/>
    <w:semiHidden/>
    <w:rsid w:val="00D94CB5"/>
    <w:rPr>
      <w:sz w:val="20"/>
      <w:szCs w:val="20"/>
    </w:rPr>
  </w:style>
  <w:style w:type="paragraph" w:styleId="CommentSubject">
    <w:name w:val="annotation subject"/>
    <w:basedOn w:val="CommentText"/>
    <w:next w:val="CommentText"/>
    <w:link w:val="CommentSubjectChar"/>
    <w:uiPriority w:val="99"/>
    <w:semiHidden/>
    <w:unhideWhenUsed/>
    <w:rsid w:val="00D94CB5"/>
    <w:rPr>
      <w:b/>
      <w:bCs/>
    </w:rPr>
  </w:style>
  <w:style w:type="character" w:customStyle="1" w:styleId="CommentSubjectChar">
    <w:name w:val="Comment Subject Char"/>
    <w:basedOn w:val="CommentTextChar"/>
    <w:link w:val="CommentSubject"/>
    <w:uiPriority w:val="99"/>
    <w:semiHidden/>
    <w:rsid w:val="00D94CB5"/>
    <w:rPr>
      <w:b/>
      <w:bCs/>
      <w:sz w:val="20"/>
      <w:szCs w:val="20"/>
    </w:rPr>
  </w:style>
  <w:style w:type="paragraph" w:styleId="Header">
    <w:name w:val="header"/>
    <w:basedOn w:val="Normal"/>
    <w:link w:val="HeaderChar"/>
    <w:uiPriority w:val="99"/>
    <w:unhideWhenUsed/>
    <w:rsid w:val="00B17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346"/>
  </w:style>
  <w:style w:type="paragraph" w:styleId="Footer">
    <w:name w:val="footer"/>
    <w:basedOn w:val="Normal"/>
    <w:link w:val="FooterChar"/>
    <w:uiPriority w:val="99"/>
    <w:unhideWhenUsed/>
    <w:rsid w:val="00B17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346"/>
  </w:style>
  <w:style w:type="paragraph" w:styleId="Revision">
    <w:name w:val="Revision"/>
    <w:hidden/>
    <w:uiPriority w:val="99"/>
    <w:semiHidden/>
    <w:rsid w:val="008D5703"/>
    <w:pPr>
      <w:spacing w:after="0" w:line="240" w:lineRule="auto"/>
    </w:pPr>
  </w:style>
  <w:style w:type="character" w:styleId="Hyperlink">
    <w:name w:val="Hyperlink"/>
    <w:basedOn w:val="DefaultParagraphFont"/>
    <w:uiPriority w:val="99"/>
    <w:semiHidden/>
    <w:unhideWhenUsed/>
    <w:rsid w:val="00C251D0"/>
    <w:rPr>
      <w:color w:val="0000FF"/>
      <w:u w:val="single"/>
    </w:rPr>
  </w:style>
  <w:style w:type="paragraph" w:styleId="NormalWeb">
    <w:name w:val="Normal (Web)"/>
    <w:basedOn w:val="Normal"/>
    <w:uiPriority w:val="99"/>
    <w:unhideWhenUsed/>
    <w:rsid w:val="002C7F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2397">
      <w:bodyDiv w:val="1"/>
      <w:marLeft w:val="0"/>
      <w:marRight w:val="0"/>
      <w:marTop w:val="0"/>
      <w:marBottom w:val="0"/>
      <w:divBdr>
        <w:top w:val="none" w:sz="0" w:space="0" w:color="auto"/>
        <w:left w:val="none" w:sz="0" w:space="0" w:color="auto"/>
        <w:bottom w:val="none" w:sz="0" w:space="0" w:color="auto"/>
        <w:right w:val="none" w:sz="0" w:space="0" w:color="auto"/>
      </w:divBdr>
    </w:div>
    <w:div w:id="140732800">
      <w:bodyDiv w:val="1"/>
      <w:marLeft w:val="0"/>
      <w:marRight w:val="0"/>
      <w:marTop w:val="0"/>
      <w:marBottom w:val="0"/>
      <w:divBdr>
        <w:top w:val="none" w:sz="0" w:space="0" w:color="auto"/>
        <w:left w:val="none" w:sz="0" w:space="0" w:color="auto"/>
        <w:bottom w:val="none" w:sz="0" w:space="0" w:color="auto"/>
        <w:right w:val="none" w:sz="0" w:space="0" w:color="auto"/>
      </w:divBdr>
    </w:div>
    <w:div w:id="547306584">
      <w:bodyDiv w:val="1"/>
      <w:marLeft w:val="0"/>
      <w:marRight w:val="0"/>
      <w:marTop w:val="0"/>
      <w:marBottom w:val="0"/>
      <w:divBdr>
        <w:top w:val="none" w:sz="0" w:space="0" w:color="auto"/>
        <w:left w:val="none" w:sz="0" w:space="0" w:color="auto"/>
        <w:bottom w:val="none" w:sz="0" w:space="0" w:color="auto"/>
        <w:right w:val="none" w:sz="0" w:space="0" w:color="auto"/>
      </w:divBdr>
    </w:div>
    <w:div w:id="960914448">
      <w:bodyDiv w:val="1"/>
      <w:marLeft w:val="0"/>
      <w:marRight w:val="0"/>
      <w:marTop w:val="0"/>
      <w:marBottom w:val="0"/>
      <w:divBdr>
        <w:top w:val="none" w:sz="0" w:space="0" w:color="auto"/>
        <w:left w:val="none" w:sz="0" w:space="0" w:color="auto"/>
        <w:bottom w:val="none" w:sz="0" w:space="0" w:color="auto"/>
        <w:right w:val="none" w:sz="0" w:space="0" w:color="auto"/>
      </w:divBdr>
    </w:div>
    <w:div w:id="1210073309">
      <w:bodyDiv w:val="1"/>
      <w:marLeft w:val="0"/>
      <w:marRight w:val="0"/>
      <w:marTop w:val="0"/>
      <w:marBottom w:val="0"/>
      <w:divBdr>
        <w:top w:val="none" w:sz="0" w:space="0" w:color="auto"/>
        <w:left w:val="none" w:sz="0" w:space="0" w:color="auto"/>
        <w:bottom w:val="none" w:sz="0" w:space="0" w:color="auto"/>
        <w:right w:val="none" w:sz="0" w:space="0" w:color="auto"/>
      </w:divBdr>
    </w:div>
    <w:div w:id="1218859362">
      <w:bodyDiv w:val="1"/>
      <w:marLeft w:val="0"/>
      <w:marRight w:val="0"/>
      <w:marTop w:val="0"/>
      <w:marBottom w:val="0"/>
      <w:divBdr>
        <w:top w:val="none" w:sz="0" w:space="0" w:color="auto"/>
        <w:left w:val="none" w:sz="0" w:space="0" w:color="auto"/>
        <w:bottom w:val="none" w:sz="0" w:space="0" w:color="auto"/>
        <w:right w:val="none" w:sz="0" w:space="0" w:color="auto"/>
      </w:divBdr>
    </w:div>
    <w:div w:id="1715109288">
      <w:bodyDiv w:val="1"/>
      <w:marLeft w:val="0"/>
      <w:marRight w:val="0"/>
      <w:marTop w:val="0"/>
      <w:marBottom w:val="0"/>
      <w:divBdr>
        <w:top w:val="none" w:sz="0" w:space="0" w:color="auto"/>
        <w:left w:val="none" w:sz="0" w:space="0" w:color="auto"/>
        <w:bottom w:val="none" w:sz="0" w:space="0" w:color="auto"/>
        <w:right w:val="none" w:sz="0" w:space="0" w:color="auto"/>
      </w:divBdr>
    </w:div>
    <w:div w:id="1743019879">
      <w:bodyDiv w:val="1"/>
      <w:marLeft w:val="0"/>
      <w:marRight w:val="0"/>
      <w:marTop w:val="0"/>
      <w:marBottom w:val="0"/>
      <w:divBdr>
        <w:top w:val="none" w:sz="0" w:space="0" w:color="auto"/>
        <w:left w:val="none" w:sz="0" w:space="0" w:color="auto"/>
        <w:bottom w:val="none" w:sz="0" w:space="0" w:color="auto"/>
        <w:right w:val="none" w:sz="0" w:space="0" w:color="auto"/>
      </w:divBdr>
    </w:div>
    <w:div w:id="1858693074">
      <w:bodyDiv w:val="1"/>
      <w:marLeft w:val="0"/>
      <w:marRight w:val="0"/>
      <w:marTop w:val="0"/>
      <w:marBottom w:val="0"/>
      <w:divBdr>
        <w:top w:val="none" w:sz="0" w:space="0" w:color="auto"/>
        <w:left w:val="none" w:sz="0" w:space="0" w:color="auto"/>
        <w:bottom w:val="none" w:sz="0" w:space="0" w:color="auto"/>
        <w:right w:val="none" w:sz="0" w:space="0" w:color="auto"/>
      </w:divBdr>
    </w:div>
    <w:div w:id="187434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staff2</dc:creator>
  <cp:lastModifiedBy>Denice Turner</cp:lastModifiedBy>
  <cp:revision>7</cp:revision>
  <cp:lastPrinted>2022-10-26T16:56:00Z</cp:lastPrinted>
  <dcterms:created xsi:type="dcterms:W3CDTF">2022-04-21T16:23:00Z</dcterms:created>
  <dcterms:modified xsi:type="dcterms:W3CDTF">2022-10-26T16:59:00Z</dcterms:modified>
</cp:coreProperties>
</file>