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D5626" w14:textId="3A9C5E2D" w:rsidR="005D7174" w:rsidRDefault="0002445E" w:rsidP="000B7BC1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D61F39" wp14:editId="063689A6">
            <wp:extent cx="1462554" cy="1171575"/>
            <wp:effectExtent l="0" t="0" r="4445" b="0"/>
            <wp:docPr id="13786137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6" t="14152" r="19231" b="28864"/>
                    <a:stretch/>
                  </pic:blipFill>
                  <pic:spPr bwMode="auto">
                    <a:xfrm>
                      <a:off x="0" y="0"/>
                      <a:ext cx="1470021" cy="117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FB386" w14:textId="2FE5F96E" w:rsidR="00B93AB1" w:rsidRPr="000B7BC1" w:rsidRDefault="000B7BC1" w:rsidP="005D7174">
      <w:pPr>
        <w:spacing w:after="0"/>
        <w:ind w:left="360"/>
        <w:jc w:val="center"/>
        <w:rPr>
          <w:b/>
          <w:bCs/>
          <w:sz w:val="24"/>
          <w:szCs w:val="24"/>
        </w:rPr>
      </w:pPr>
      <w:r w:rsidRPr="000B7BC1">
        <w:rPr>
          <w:b/>
          <w:bCs/>
          <w:sz w:val="24"/>
          <w:szCs w:val="24"/>
        </w:rPr>
        <w:t>Program Coordinator</w:t>
      </w:r>
    </w:p>
    <w:p w14:paraId="3613F24E" w14:textId="77777777" w:rsidR="00BF0B9D" w:rsidRDefault="00204974" w:rsidP="00824A51">
      <w:pPr>
        <w:spacing w:after="0"/>
        <w:ind w:left="360"/>
        <w:jc w:val="center"/>
      </w:pPr>
      <w:r>
        <w:t>***Job Announcement***</w:t>
      </w:r>
    </w:p>
    <w:p w14:paraId="5CB7EA8D" w14:textId="77777777" w:rsidR="00824A51" w:rsidRPr="00824A51" w:rsidRDefault="00824A51" w:rsidP="00824A51">
      <w:pPr>
        <w:spacing w:after="0"/>
        <w:ind w:left="360"/>
        <w:jc w:val="center"/>
        <w:rPr>
          <w:sz w:val="16"/>
          <w:szCs w:val="16"/>
        </w:rPr>
      </w:pPr>
    </w:p>
    <w:p w14:paraId="24368E1D" w14:textId="1855098A" w:rsidR="005C19DF" w:rsidRDefault="00CE3D53" w:rsidP="00824A51">
      <w:pPr>
        <w:spacing w:after="0"/>
      </w:pPr>
      <w:r w:rsidRPr="00CE3D53">
        <w:t>The Fresno Regional Workforce Development Board (FRWDB) is a Joint Powers Authority between the City and County of Fresno, with a business-led model to help local organizations meet their workforce needs.</w:t>
      </w:r>
      <w:r>
        <w:t xml:space="preserve"> We are </w:t>
      </w:r>
      <w:r w:rsidR="00204974">
        <w:t xml:space="preserve">currently seeking </w:t>
      </w:r>
      <w:r w:rsidR="005C19DF">
        <w:t xml:space="preserve">a </w:t>
      </w:r>
      <w:r w:rsidR="000B7BC1">
        <w:t xml:space="preserve">detail oriented and highly motivated Program Coordinator to join our team. This position plays a pivotal role in the successful implementation, performance, and coordination of our programs and initiatives. </w:t>
      </w:r>
    </w:p>
    <w:p w14:paraId="6CDE7623" w14:textId="77777777" w:rsidR="00824A51" w:rsidRPr="00824A51" w:rsidRDefault="00824A51" w:rsidP="00824A51">
      <w:pPr>
        <w:spacing w:after="0"/>
        <w:rPr>
          <w:sz w:val="16"/>
          <w:szCs w:val="16"/>
        </w:rPr>
      </w:pPr>
    </w:p>
    <w:p w14:paraId="740ECB89" w14:textId="3D01A62A" w:rsidR="005C19DF" w:rsidRPr="005C19DF" w:rsidRDefault="005C19DF" w:rsidP="005D7174">
      <w:pPr>
        <w:spacing w:after="0" w:line="240" w:lineRule="auto"/>
        <w:ind w:left="360" w:hanging="360"/>
        <w:contextualSpacing/>
        <w:rPr>
          <w:b/>
          <w:bCs/>
          <w:u w:val="single"/>
        </w:rPr>
      </w:pPr>
      <w:r w:rsidRPr="005C19DF">
        <w:rPr>
          <w:b/>
          <w:bCs/>
          <w:u w:val="single"/>
        </w:rPr>
        <w:t>Duties include, but are not limited to:</w:t>
      </w:r>
    </w:p>
    <w:p w14:paraId="1CA13C8F" w14:textId="6C6492BD" w:rsidR="000B7BC1" w:rsidRPr="000B7BC1" w:rsidRDefault="000B7BC1" w:rsidP="00824A51">
      <w:pPr>
        <w:numPr>
          <w:ilvl w:val="0"/>
          <w:numId w:val="7"/>
        </w:numPr>
        <w:spacing w:after="0"/>
        <w:ind w:left="450"/>
      </w:pPr>
      <w:r w:rsidRPr="000B7BC1">
        <w:t>Provides program oversight in the administration of program services</w:t>
      </w:r>
      <w:r w:rsidR="00824A51">
        <w:t>, applying</w:t>
      </w:r>
      <w:r w:rsidRPr="000B7BC1">
        <w:t xml:space="preserve"> a working knowledge of applicable federal, state, and local laws, regulations, policies, and directives in implementing and monitoring programs</w:t>
      </w:r>
      <w:r w:rsidR="00824A51">
        <w:t>.</w:t>
      </w:r>
    </w:p>
    <w:p w14:paraId="51E82244" w14:textId="52082F84" w:rsidR="000B7BC1" w:rsidRPr="000B7BC1" w:rsidRDefault="00824A51" w:rsidP="00824A51">
      <w:pPr>
        <w:numPr>
          <w:ilvl w:val="0"/>
          <w:numId w:val="7"/>
        </w:numPr>
        <w:spacing w:after="0"/>
        <w:ind w:left="450"/>
      </w:pPr>
      <w:r>
        <w:t>Interprets and implements</w:t>
      </w:r>
      <w:r w:rsidR="000B7BC1" w:rsidRPr="000B7BC1">
        <w:t xml:space="preserve"> federal</w:t>
      </w:r>
      <w:r>
        <w:t xml:space="preserve"> and</w:t>
      </w:r>
      <w:r w:rsidR="000B7BC1" w:rsidRPr="000B7BC1">
        <w:t xml:space="preserve"> state legislation </w:t>
      </w:r>
      <w:r>
        <w:t>as well as</w:t>
      </w:r>
      <w:r w:rsidR="000B7BC1" w:rsidRPr="000B7BC1">
        <w:t xml:space="preserve"> local policy and directives regarding performance standards, definitions, allowable activities, funding categories, and accountabilities.</w:t>
      </w:r>
    </w:p>
    <w:p w14:paraId="6CC07583" w14:textId="6E1FA549" w:rsidR="000B7BC1" w:rsidRPr="000B7BC1" w:rsidRDefault="000B7BC1" w:rsidP="00824A51">
      <w:pPr>
        <w:numPr>
          <w:ilvl w:val="0"/>
          <w:numId w:val="7"/>
        </w:numPr>
        <w:spacing w:after="0"/>
        <w:ind w:left="450"/>
      </w:pPr>
      <w:r w:rsidRPr="000B7BC1">
        <w:t>Provides technical assistance and guidance to the sub-recipients/contractors, including recommendations for staff development, to ensure that activities are carried out in accordance with federal, state, and local laws</w:t>
      </w:r>
      <w:r w:rsidR="00824A51">
        <w:t xml:space="preserve"> and regulations.</w:t>
      </w:r>
    </w:p>
    <w:p w14:paraId="0D5B11B1" w14:textId="4D6AF23C" w:rsidR="000B7BC1" w:rsidRPr="000B7BC1" w:rsidRDefault="00824A51" w:rsidP="00824A51">
      <w:pPr>
        <w:numPr>
          <w:ilvl w:val="0"/>
          <w:numId w:val="7"/>
        </w:numPr>
        <w:spacing w:after="0"/>
        <w:ind w:left="450"/>
      </w:pPr>
      <w:r>
        <w:t>Works</w:t>
      </w:r>
      <w:r w:rsidR="000B7BC1" w:rsidRPr="000B7BC1">
        <w:t xml:space="preserve"> directly with the Contract Facilitator in the development and review of contracts to ensure contracts are accurate and complete and meet the specific requirements for the funding source. </w:t>
      </w:r>
    </w:p>
    <w:p w14:paraId="34DBF036" w14:textId="77F10E4A" w:rsidR="000B7BC1" w:rsidRPr="000B7BC1" w:rsidRDefault="000B7BC1" w:rsidP="00824A51">
      <w:pPr>
        <w:numPr>
          <w:ilvl w:val="0"/>
          <w:numId w:val="7"/>
        </w:numPr>
        <w:spacing w:after="0"/>
        <w:ind w:left="450"/>
      </w:pPr>
      <w:r w:rsidRPr="000B7BC1">
        <w:t xml:space="preserve">Proactively and continually monitors contract deliverables, expenditures, and performance goals to ensure that the </w:t>
      </w:r>
      <w:bookmarkStart w:id="0" w:name="_Hlk83719040"/>
      <w:r w:rsidRPr="000B7BC1">
        <w:t xml:space="preserve">sub-recipient/contractor </w:t>
      </w:r>
      <w:bookmarkEnd w:id="0"/>
      <w:r w:rsidRPr="000B7BC1">
        <w:t xml:space="preserve">meets all deliverables and performance standards outlined in the contract. </w:t>
      </w:r>
    </w:p>
    <w:p w14:paraId="7E1A5A47" w14:textId="5B937E47" w:rsidR="000B7BC1" w:rsidRPr="000B7BC1" w:rsidRDefault="000B7BC1" w:rsidP="00824A51">
      <w:pPr>
        <w:numPr>
          <w:ilvl w:val="0"/>
          <w:numId w:val="7"/>
        </w:numPr>
        <w:spacing w:after="0"/>
        <w:ind w:left="450"/>
      </w:pPr>
      <w:r w:rsidRPr="000B7BC1">
        <w:t>Generate</w:t>
      </w:r>
      <w:r w:rsidR="00824A51">
        <w:t>s</w:t>
      </w:r>
      <w:r w:rsidRPr="000B7BC1">
        <w:t>, analyze</w:t>
      </w:r>
      <w:r w:rsidR="00824A51">
        <w:t>s</w:t>
      </w:r>
      <w:r w:rsidRPr="000B7BC1">
        <w:t>, and reconcile</w:t>
      </w:r>
      <w:r w:rsidR="00824A51">
        <w:t>s</w:t>
      </w:r>
      <w:r w:rsidRPr="000B7BC1">
        <w:t xml:space="preserve"> monthly and quarterly performance reports and queries and reports on program performance to management and staff.   </w:t>
      </w:r>
    </w:p>
    <w:p w14:paraId="5B5A9EDC" w14:textId="48468152" w:rsidR="000B7BC1" w:rsidRPr="000B7BC1" w:rsidRDefault="000B7BC1" w:rsidP="00824A51">
      <w:pPr>
        <w:numPr>
          <w:ilvl w:val="0"/>
          <w:numId w:val="7"/>
        </w:numPr>
        <w:spacing w:after="0"/>
        <w:ind w:left="450"/>
      </w:pPr>
      <w:r w:rsidRPr="000B7BC1">
        <w:t>Assists in the development and implementation of local policies, Operational Directives, procedures, and services.</w:t>
      </w:r>
    </w:p>
    <w:p w14:paraId="031B1166" w14:textId="7FC9FEE1" w:rsidR="000B7BC1" w:rsidRPr="000B7BC1" w:rsidRDefault="00824A51" w:rsidP="00824A51">
      <w:pPr>
        <w:numPr>
          <w:ilvl w:val="0"/>
          <w:numId w:val="7"/>
        </w:numPr>
        <w:spacing w:after="0"/>
        <w:ind w:left="450"/>
      </w:pPr>
      <w:r>
        <w:t>Leads in</w:t>
      </w:r>
      <w:r w:rsidR="000B7BC1" w:rsidRPr="000B7BC1">
        <w:t xml:space="preserve"> the development of various grants and special projects and pilots as needed. </w:t>
      </w:r>
    </w:p>
    <w:p w14:paraId="37F3E766" w14:textId="248A1600" w:rsidR="000B7BC1" w:rsidRDefault="000B7BC1" w:rsidP="00824A51">
      <w:pPr>
        <w:numPr>
          <w:ilvl w:val="0"/>
          <w:numId w:val="7"/>
        </w:numPr>
        <w:spacing w:after="0"/>
        <w:ind w:left="450"/>
      </w:pPr>
      <w:r w:rsidRPr="000B7BC1">
        <w:t xml:space="preserve">Effectively </w:t>
      </w:r>
      <w:r w:rsidR="00824A51">
        <w:t xml:space="preserve">collaborates </w:t>
      </w:r>
      <w:r w:rsidRPr="000B7BC1">
        <w:t>with a wide range of partners ranging from sub-recipients’ contractors, funders, and similar stakeholders to communicate programmatic activities, performance and needs to guide and implement programs accordingly.</w:t>
      </w:r>
    </w:p>
    <w:p w14:paraId="62A61110" w14:textId="77777777" w:rsidR="00824A51" w:rsidRPr="00824A51" w:rsidRDefault="00824A51" w:rsidP="00824A51">
      <w:pPr>
        <w:spacing w:after="0"/>
        <w:ind w:left="450"/>
        <w:rPr>
          <w:sz w:val="16"/>
          <w:szCs w:val="16"/>
        </w:rPr>
      </w:pPr>
    </w:p>
    <w:p w14:paraId="3EB417D8" w14:textId="2F119BF2" w:rsidR="005C19DF" w:rsidRPr="005C19DF" w:rsidRDefault="005C19DF" w:rsidP="00824A51">
      <w:pPr>
        <w:spacing w:after="0"/>
        <w:rPr>
          <w:b/>
          <w:bCs/>
          <w:u w:val="single"/>
        </w:rPr>
      </w:pPr>
      <w:r w:rsidRPr="005C19DF">
        <w:rPr>
          <w:b/>
          <w:bCs/>
          <w:u w:val="single"/>
        </w:rPr>
        <w:t>Qualifications:</w:t>
      </w:r>
    </w:p>
    <w:p w14:paraId="5C803D17" w14:textId="77B728CC" w:rsidR="005C19DF" w:rsidRDefault="00AE3E95" w:rsidP="005D7174">
      <w:pPr>
        <w:pStyle w:val="ListParagraph"/>
        <w:numPr>
          <w:ilvl w:val="0"/>
          <w:numId w:val="4"/>
        </w:numPr>
        <w:ind w:left="360"/>
      </w:pPr>
      <w:r>
        <w:t>F</w:t>
      </w:r>
      <w:r w:rsidR="00820ECA">
        <w:t>our-year</w:t>
      </w:r>
      <w:r w:rsidR="005C19DF">
        <w:t xml:space="preserve"> college</w:t>
      </w:r>
      <w:r>
        <w:t xml:space="preserve"> degree </w:t>
      </w:r>
      <w:r w:rsidR="000B7BC1">
        <w:t>in Public Administration, Business Administration, Human Resources, or a closely related field.</w:t>
      </w:r>
    </w:p>
    <w:p w14:paraId="0BAFD250" w14:textId="77777777" w:rsidR="000B7BC1" w:rsidRDefault="000B7BC1" w:rsidP="000B7BC1">
      <w:pPr>
        <w:pStyle w:val="ListParagraph"/>
        <w:numPr>
          <w:ilvl w:val="0"/>
          <w:numId w:val="4"/>
        </w:numPr>
        <w:ind w:left="360"/>
      </w:pPr>
      <w:r>
        <w:t>2 years of direct experience in recruitment, HR, or operations in a targeted sector or business support organization.</w:t>
      </w:r>
    </w:p>
    <w:p w14:paraId="6C956710" w14:textId="77777777" w:rsidR="000B7BC1" w:rsidRDefault="000B7BC1" w:rsidP="000B7BC1">
      <w:pPr>
        <w:pStyle w:val="ListParagraph"/>
        <w:numPr>
          <w:ilvl w:val="0"/>
          <w:numId w:val="4"/>
        </w:numPr>
        <w:ind w:left="360"/>
      </w:pPr>
      <w:r>
        <w:t>Proven experience in project management, with the ability to manage multiple tasks and meet deadlines.</w:t>
      </w:r>
    </w:p>
    <w:p w14:paraId="274915D5" w14:textId="77777777" w:rsidR="000B7BC1" w:rsidRDefault="000B7BC1" w:rsidP="000B7BC1">
      <w:pPr>
        <w:pStyle w:val="ListParagraph"/>
        <w:numPr>
          <w:ilvl w:val="0"/>
          <w:numId w:val="4"/>
        </w:numPr>
        <w:ind w:left="360"/>
      </w:pPr>
      <w:r>
        <w:t>Detail-oriented with a commitment to accuracy and compliance.</w:t>
      </w:r>
    </w:p>
    <w:p w14:paraId="27B12549" w14:textId="77777777" w:rsidR="000B7BC1" w:rsidRDefault="000B7BC1" w:rsidP="000B7BC1">
      <w:pPr>
        <w:pStyle w:val="ListParagraph"/>
        <w:numPr>
          <w:ilvl w:val="0"/>
          <w:numId w:val="4"/>
        </w:numPr>
        <w:ind w:left="360"/>
      </w:pPr>
      <w:r>
        <w:t>Knowledge of the Workforce Innovation and Opportunity Act (WIOA) is preferred.</w:t>
      </w:r>
    </w:p>
    <w:p w14:paraId="76679B73" w14:textId="77777777" w:rsidR="000B7BC1" w:rsidRDefault="000B7BC1" w:rsidP="000B7BC1">
      <w:pPr>
        <w:pStyle w:val="ListParagraph"/>
        <w:numPr>
          <w:ilvl w:val="0"/>
          <w:numId w:val="4"/>
        </w:numPr>
        <w:ind w:left="360"/>
      </w:pPr>
      <w:r>
        <w:t>Excellent organizational and communication skills.</w:t>
      </w:r>
    </w:p>
    <w:p w14:paraId="498920B4" w14:textId="77777777" w:rsidR="000B7BC1" w:rsidRDefault="000B7BC1" w:rsidP="000B7BC1">
      <w:pPr>
        <w:pStyle w:val="ListParagraph"/>
        <w:numPr>
          <w:ilvl w:val="0"/>
          <w:numId w:val="4"/>
        </w:numPr>
        <w:ind w:left="360"/>
      </w:pPr>
      <w:r>
        <w:t xml:space="preserve">Proficiency in Microsoft Office Suite and project management software. </w:t>
      </w:r>
    </w:p>
    <w:p w14:paraId="31FE7D63" w14:textId="6EA84C6F" w:rsidR="000B7BC1" w:rsidRDefault="000B7BC1" w:rsidP="00824A51">
      <w:pPr>
        <w:pStyle w:val="ListParagraph"/>
        <w:numPr>
          <w:ilvl w:val="0"/>
          <w:numId w:val="4"/>
        </w:numPr>
        <w:spacing w:after="0"/>
        <w:ind w:left="360"/>
      </w:pPr>
      <w:r>
        <w:t>Ability to work collaboratively in a team and adapt to changing priorities.</w:t>
      </w:r>
    </w:p>
    <w:p w14:paraId="3F927D0C" w14:textId="77777777" w:rsidR="00824A51" w:rsidRPr="00824A51" w:rsidRDefault="00824A51" w:rsidP="00824A51">
      <w:pPr>
        <w:pStyle w:val="ListParagraph"/>
        <w:spacing w:after="0"/>
        <w:ind w:left="360"/>
        <w:rPr>
          <w:sz w:val="16"/>
          <w:szCs w:val="16"/>
        </w:rPr>
      </w:pPr>
    </w:p>
    <w:p w14:paraId="68DE1D91" w14:textId="41DAE957" w:rsidR="005D7174" w:rsidRDefault="005D7174" w:rsidP="00824A51">
      <w:pPr>
        <w:spacing w:after="0"/>
      </w:pPr>
      <w:r>
        <w:t xml:space="preserve">Excellent benefits package, including 100% paid health and Life insurance for the employee, 80% paid health for dependents.  Paid vacation and company paid retirement plan with a 7% company contribution, educational tuition assistance program, and competitive salary DOE in the range of </w:t>
      </w:r>
      <w:r w:rsidRPr="00B437D9">
        <w:t>$</w:t>
      </w:r>
      <w:r w:rsidR="000B7BC1">
        <w:t>52,332.80</w:t>
      </w:r>
      <w:r w:rsidR="00B437D9">
        <w:t xml:space="preserve"> to </w:t>
      </w:r>
      <w:r w:rsidR="00824A51">
        <w:t>$58,676.80.</w:t>
      </w:r>
      <w:r>
        <w:t xml:space="preserve"> </w:t>
      </w:r>
      <w:r w:rsidR="00824A51" w:rsidRPr="00824A51">
        <w:rPr>
          <w:b/>
          <w:bCs/>
        </w:rPr>
        <w:t>($25.16 - $28.21/hour)</w:t>
      </w:r>
    </w:p>
    <w:p w14:paraId="56A26281" w14:textId="77777777" w:rsidR="00824A51" w:rsidRPr="00824A51" w:rsidRDefault="00824A51" w:rsidP="00824A51">
      <w:pPr>
        <w:spacing w:after="0"/>
        <w:rPr>
          <w:sz w:val="16"/>
          <w:szCs w:val="16"/>
        </w:rPr>
      </w:pPr>
    </w:p>
    <w:p w14:paraId="2C214454" w14:textId="77777777" w:rsidR="005D7174" w:rsidRDefault="005D7174" w:rsidP="00824A51">
      <w:pPr>
        <w:spacing w:after="0"/>
        <w:rPr>
          <w:b/>
          <w:bCs/>
        </w:rPr>
      </w:pPr>
      <w:r w:rsidRPr="005D7174">
        <w:rPr>
          <w:b/>
          <w:bCs/>
        </w:rPr>
        <w:t xml:space="preserve">Apply online through Sierra HR Partners.    </w:t>
      </w:r>
      <w:r w:rsidRPr="005D7174">
        <w:rPr>
          <w:b/>
          <w:bCs/>
        </w:rPr>
        <w:tab/>
      </w:r>
      <w:r w:rsidRPr="005D7174">
        <w:rPr>
          <w:b/>
          <w:bCs/>
        </w:rPr>
        <w:tab/>
      </w:r>
      <w:r w:rsidRPr="005D7174">
        <w:rPr>
          <w:b/>
          <w:bCs/>
        </w:rPr>
        <w:tab/>
      </w:r>
      <w:r w:rsidRPr="005D7174">
        <w:rPr>
          <w:b/>
          <w:bCs/>
        </w:rPr>
        <w:tab/>
        <w:t xml:space="preserve">Make telephone inquiries by calling </w:t>
      </w:r>
      <w:proofErr w:type="gramStart"/>
      <w:r w:rsidRPr="005D7174">
        <w:rPr>
          <w:b/>
          <w:bCs/>
        </w:rPr>
        <w:t>559.431.8090</w:t>
      </w:r>
      <w:proofErr w:type="gramEnd"/>
    </w:p>
    <w:p w14:paraId="0640E54E" w14:textId="77777777" w:rsidR="00824A51" w:rsidRPr="00824A51" w:rsidRDefault="00824A51" w:rsidP="00824A51">
      <w:pPr>
        <w:spacing w:after="0"/>
        <w:ind w:left="360"/>
        <w:rPr>
          <w:b/>
          <w:bCs/>
          <w:sz w:val="16"/>
          <w:szCs w:val="16"/>
        </w:rPr>
      </w:pPr>
    </w:p>
    <w:p w14:paraId="4E81CDA6" w14:textId="7840307A" w:rsidR="005D7174" w:rsidRPr="005D7174" w:rsidRDefault="004337DF" w:rsidP="005D7174">
      <w:pPr>
        <w:ind w:left="3600"/>
        <w:rPr>
          <w:i/>
          <w:iCs/>
        </w:rPr>
      </w:pPr>
      <w:r>
        <w:t xml:space="preserve">   </w:t>
      </w:r>
      <w:r w:rsidR="005D7174" w:rsidRPr="005D7174">
        <w:rPr>
          <w:i/>
          <w:iCs/>
        </w:rPr>
        <w:t>An Equal Opportunity Employer</w:t>
      </w:r>
    </w:p>
    <w:sectPr w:rsidR="005D7174" w:rsidRPr="005D7174" w:rsidSect="005D717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908E9" w14:textId="77777777" w:rsidR="007D5950" w:rsidRDefault="007D5950" w:rsidP="00204974">
      <w:pPr>
        <w:spacing w:after="0" w:line="240" w:lineRule="auto"/>
      </w:pPr>
      <w:r>
        <w:separator/>
      </w:r>
    </w:p>
  </w:endnote>
  <w:endnote w:type="continuationSeparator" w:id="0">
    <w:p w14:paraId="2693F881" w14:textId="77777777" w:rsidR="007D5950" w:rsidRDefault="007D5950" w:rsidP="0020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A7034" w14:textId="77777777" w:rsidR="007D5950" w:rsidRDefault="007D5950" w:rsidP="00204974">
      <w:pPr>
        <w:spacing w:after="0" w:line="240" w:lineRule="auto"/>
      </w:pPr>
      <w:r>
        <w:separator/>
      </w:r>
    </w:p>
  </w:footnote>
  <w:footnote w:type="continuationSeparator" w:id="0">
    <w:p w14:paraId="77303A53" w14:textId="77777777" w:rsidR="007D5950" w:rsidRDefault="007D5950" w:rsidP="0020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85F6F"/>
    <w:multiLevelType w:val="hybridMultilevel"/>
    <w:tmpl w:val="D5EC7F78"/>
    <w:lvl w:ilvl="0" w:tplc="09D21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933"/>
    <w:multiLevelType w:val="hybridMultilevel"/>
    <w:tmpl w:val="3C0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024DE"/>
    <w:multiLevelType w:val="hybridMultilevel"/>
    <w:tmpl w:val="E07A452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550F"/>
    <w:multiLevelType w:val="hybridMultilevel"/>
    <w:tmpl w:val="C19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36591"/>
    <w:multiLevelType w:val="hybridMultilevel"/>
    <w:tmpl w:val="BF549802"/>
    <w:lvl w:ilvl="0" w:tplc="1E1455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7918"/>
    <w:multiLevelType w:val="hybridMultilevel"/>
    <w:tmpl w:val="DA0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D97"/>
    <w:multiLevelType w:val="hybridMultilevel"/>
    <w:tmpl w:val="B9B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2663">
    <w:abstractNumId w:val="3"/>
  </w:num>
  <w:num w:numId="2" w16cid:durableId="652442106">
    <w:abstractNumId w:val="1"/>
  </w:num>
  <w:num w:numId="3" w16cid:durableId="563685785">
    <w:abstractNumId w:val="0"/>
  </w:num>
  <w:num w:numId="4" w16cid:durableId="1556046163">
    <w:abstractNumId w:val="5"/>
  </w:num>
  <w:num w:numId="5" w16cid:durableId="1050953731">
    <w:abstractNumId w:val="4"/>
  </w:num>
  <w:num w:numId="6" w16cid:durableId="367680918">
    <w:abstractNumId w:val="2"/>
  </w:num>
  <w:num w:numId="7" w16cid:durableId="329262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74"/>
    <w:rsid w:val="0002445E"/>
    <w:rsid w:val="000B7BC1"/>
    <w:rsid w:val="00204974"/>
    <w:rsid w:val="002D63BE"/>
    <w:rsid w:val="004337DF"/>
    <w:rsid w:val="00435098"/>
    <w:rsid w:val="005B576C"/>
    <w:rsid w:val="005C19DF"/>
    <w:rsid w:val="005D7174"/>
    <w:rsid w:val="0064128B"/>
    <w:rsid w:val="006C0C8C"/>
    <w:rsid w:val="007C26E5"/>
    <w:rsid w:val="007D5950"/>
    <w:rsid w:val="00807B04"/>
    <w:rsid w:val="00820ECA"/>
    <w:rsid w:val="00824A51"/>
    <w:rsid w:val="00AE3E95"/>
    <w:rsid w:val="00B437D9"/>
    <w:rsid w:val="00B93AB1"/>
    <w:rsid w:val="00BA1EC2"/>
    <w:rsid w:val="00BF0B9D"/>
    <w:rsid w:val="00C128D3"/>
    <w:rsid w:val="00CE3D53"/>
    <w:rsid w:val="00DE0EB2"/>
    <w:rsid w:val="00E078BF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10028"/>
  <w15:chartTrackingRefBased/>
  <w15:docId w15:val="{BF95C42D-DC3B-41CD-9C4C-C402139D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74"/>
  </w:style>
  <w:style w:type="paragraph" w:styleId="Footer">
    <w:name w:val="footer"/>
    <w:basedOn w:val="Normal"/>
    <w:link w:val="FooterChar"/>
    <w:uiPriority w:val="99"/>
    <w:unhideWhenUsed/>
    <w:rsid w:val="0020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74"/>
  </w:style>
  <w:style w:type="paragraph" w:styleId="ListParagraph">
    <w:name w:val="List Paragraph"/>
    <w:basedOn w:val="Normal"/>
    <w:uiPriority w:val="34"/>
    <w:qFormat/>
    <w:rsid w:val="005C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Jimenez</dc:creator>
  <cp:keywords/>
  <dc:description/>
  <cp:lastModifiedBy>Andres Magos</cp:lastModifiedBy>
  <cp:revision>4</cp:revision>
  <dcterms:created xsi:type="dcterms:W3CDTF">2024-05-29T00:05:00Z</dcterms:created>
  <dcterms:modified xsi:type="dcterms:W3CDTF">2024-05-30T00:11:00Z</dcterms:modified>
</cp:coreProperties>
</file>